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F0" w:rsidRDefault="00E815F0" w:rsidP="003634F5">
      <w:pPr>
        <w:pStyle w:val="OZNRODZAKTUtznustawalubrozporzdzenieiorganwydajcy"/>
      </w:pPr>
    </w:p>
    <w:p w:rsidR="000749BD" w:rsidRPr="000749BD" w:rsidRDefault="000749BD" w:rsidP="000749BD">
      <w:pPr>
        <w:pStyle w:val="DATAAKTUdatauchwalenialubwydaniaaktu"/>
      </w:pPr>
    </w:p>
    <w:p w:rsidR="00E815F0" w:rsidRDefault="00E815F0" w:rsidP="003634F5">
      <w:pPr>
        <w:pStyle w:val="OZNRODZAKTUtznustawalubrozporzdzenieiorganwydajcy"/>
      </w:pPr>
    </w:p>
    <w:p w:rsidR="0029291C" w:rsidRPr="007F1792" w:rsidRDefault="0029291C" w:rsidP="003634F5">
      <w:pPr>
        <w:pStyle w:val="OZNRODZAKTUtznustawalubrozporzdzenieiorganwydajcy"/>
      </w:pPr>
      <w:r w:rsidRPr="007F1792">
        <w:t>ustawa</w:t>
      </w:r>
    </w:p>
    <w:p w:rsidR="0029291C" w:rsidRPr="007F1792" w:rsidRDefault="0029291C" w:rsidP="003634F5">
      <w:pPr>
        <w:pStyle w:val="DATAAKTUdatauchwalenialubwydaniaaktu"/>
      </w:pPr>
      <w:r w:rsidRPr="007F1792">
        <w:t>z dnia</w:t>
      </w:r>
      <w:r w:rsidR="00E815F0">
        <w:t xml:space="preserve"> 22 czerwca 2017 r.</w:t>
      </w:r>
    </w:p>
    <w:p w:rsidR="0029291C" w:rsidRPr="007F1792" w:rsidRDefault="0029291C" w:rsidP="003634F5">
      <w:pPr>
        <w:pStyle w:val="TYTUAKTUprzedmiotregulacjiustawylubrozporzdzenia"/>
      </w:pPr>
      <w:r w:rsidRPr="007F1792">
        <w:t>o zmianie ustawy o zakazie propagowania komunizmu lub innego ustroju totalitarnego przez nazwy budowli, obiektów i urządzeń użyteczności publicznej</w:t>
      </w:r>
    </w:p>
    <w:p w:rsidR="0029291C" w:rsidRPr="007F1792" w:rsidRDefault="0029291C" w:rsidP="007F1792">
      <w:pPr>
        <w:pStyle w:val="ARTartustawynprozporzdzenia"/>
        <w:keepNext/>
      </w:pPr>
      <w:r w:rsidRPr="007F1792">
        <w:rPr>
          <w:rStyle w:val="Ppogrubienie"/>
        </w:rPr>
        <w:t>Art. 1.</w:t>
      </w:r>
      <w:r w:rsidR="007F1792" w:rsidRPr="007F1792">
        <w:t> </w:t>
      </w:r>
      <w:r w:rsidRPr="007F1792">
        <w:t>W ustawie z dnia 1 kwietnia 2016 r. o zakazie propagowania komunizmu lub innego ustroju totalitarnego przez nazwy budowli, obiektów i urządzeń użyteczności publicznej (Dz. U. poz. 744) wprowadza się następujące zmiany:</w:t>
      </w:r>
    </w:p>
    <w:p w:rsidR="0029291C" w:rsidRPr="007F1792" w:rsidRDefault="0029291C" w:rsidP="007F1792">
      <w:pPr>
        <w:pStyle w:val="PKTpunkt"/>
      </w:pPr>
      <w:r w:rsidRPr="007F1792">
        <w:t>1)</w:t>
      </w:r>
      <w:r w:rsidR="007F1792" w:rsidRPr="007F1792">
        <w:tab/>
      </w:r>
      <w:r w:rsidRPr="007F1792">
        <w:t xml:space="preserve">w tytule ustawy wyrazy </w:t>
      </w:r>
      <w:r w:rsidR="007F1792" w:rsidRPr="007F1792">
        <w:t>„</w:t>
      </w:r>
      <w:r w:rsidRPr="007F1792">
        <w:t>budowli, obiektów i urządzeń użyteczności publicznej</w:t>
      </w:r>
      <w:r w:rsidR="007F1792" w:rsidRPr="007F1792">
        <w:t>”</w:t>
      </w:r>
      <w:r w:rsidRPr="007F1792">
        <w:t xml:space="preserve"> zastępuje się wyrazami </w:t>
      </w:r>
      <w:r w:rsidR="007F1792" w:rsidRPr="007F1792">
        <w:t>„</w:t>
      </w:r>
      <w:r w:rsidRPr="007F1792">
        <w:t>jednostek organizacyjnych, jednostek pomocniczych gminy, budowli, obiektów i urządzeń użyteczności publicznej oraz pomniki</w:t>
      </w:r>
      <w:r w:rsidR="007F1792" w:rsidRPr="007F1792">
        <w:t>”</w:t>
      </w:r>
      <w:r w:rsidRPr="007F1792">
        <w:t>;</w:t>
      </w:r>
    </w:p>
    <w:p w:rsidR="0029291C" w:rsidRPr="007F1792" w:rsidRDefault="0029291C" w:rsidP="007F1792">
      <w:pPr>
        <w:pStyle w:val="PKTpunkt"/>
        <w:keepNext/>
      </w:pPr>
      <w:r w:rsidRPr="007F1792">
        <w:t>2)</w:t>
      </w:r>
      <w:r w:rsidR="007F1792" w:rsidRPr="007F1792">
        <w:tab/>
      </w:r>
      <w:r w:rsidRPr="007F1792">
        <w:t>przed art. 1 dodaje się nazwę rozdziału w brzmieniu:</w:t>
      </w:r>
    </w:p>
    <w:p w:rsidR="0029291C" w:rsidRPr="007F1792" w:rsidRDefault="007F1792" w:rsidP="007F1792">
      <w:pPr>
        <w:pStyle w:val="ZROZDZODDZOZNzmoznrozdzoddzartykuempunktem"/>
      </w:pPr>
      <w:r w:rsidRPr="007F1792">
        <w:t>„</w:t>
      </w:r>
      <w:r w:rsidR="0029291C" w:rsidRPr="007F1792">
        <w:t>Rozdział 1</w:t>
      </w:r>
    </w:p>
    <w:p w:rsidR="0029291C" w:rsidRPr="007F1792" w:rsidRDefault="0029291C" w:rsidP="007F1792">
      <w:pPr>
        <w:pStyle w:val="ZROZDZODDZPRZEDMzmprzedmrozdzoddzartykuempunktem"/>
      </w:pPr>
      <w:r w:rsidRPr="007F1792">
        <w:t>Zakaz propagowania komunizmu lub innego ustroju totalitarnego przez nazwy jednostek organizacyjnych, jednostek pomocniczych gminy, budowli, obiektów i urządzeń użyteczności publicznej</w:t>
      </w:r>
      <w:r w:rsidR="007F1792" w:rsidRPr="007F1792">
        <w:t>”</w:t>
      </w:r>
      <w:r w:rsidRPr="007F1792">
        <w:t>;</w:t>
      </w:r>
    </w:p>
    <w:p w:rsidR="0029291C" w:rsidRPr="007F1792" w:rsidRDefault="0029291C" w:rsidP="007F1792">
      <w:pPr>
        <w:pStyle w:val="PKTpunkt"/>
      </w:pPr>
      <w:r w:rsidRPr="007F1792">
        <w:t>3)</w:t>
      </w:r>
      <w:r w:rsidR="007F1792" w:rsidRPr="007F1792">
        <w:tab/>
      </w:r>
      <w:r w:rsidRPr="007F1792">
        <w:t>w art. 1:</w:t>
      </w:r>
    </w:p>
    <w:p w:rsidR="0029291C" w:rsidRPr="007F1792" w:rsidRDefault="0029291C" w:rsidP="007F1792">
      <w:pPr>
        <w:pStyle w:val="LITlitera"/>
      </w:pPr>
      <w:r w:rsidRPr="007F1792">
        <w:t>a)</w:t>
      </w:r>
      <w:r w:rsidR="007F1792" w:rsidRPr="007F1792">
        <w:tab/>
      </w:r>
      <w:r w:rsidRPr="007F1792">
        <w:t xml:space="preserve">w ust. 1 po wyrazie </w:t>
      </w:r>
      <w:r w:rsidR="007F1792" w:rsidRPr="007F1792">
        <w:t>„</w:t>
      </w:r>
      <w:r w:rsidRPr="007F1792">
        <w:t>Nazwy</w:t>
      </w:r>
      <w:r w:rsidR="007F1792" w:rsidRPr="007F1792">
        <w:t>”</w:t>
      </w:r>
      <w:r w:rsidRPr="007F1792">
        <w:t xml:space="preserve"> dodaje się wyrazy </w:t>
      </w:r>
      <w:r w:rsidR="007F1792" w:rsidRPr="007F1792">
        <w:t>„</w:t>
      </w:r>
      <w:r w:rsidRPr="007F1792">
        <w:t>jednostek organizacyjnych, jednostek pomocniczych gminy,</w:t>
      </w:r>
      <w:r w:rsidR="007F1792" w:rsidRPr="007F1792">
        <w:t>”</w:t>
      </w:r>
      <w:r w:rsidRPr="007F1792">
        <w:t>,</w:t>
      </w:r>
    </w:p>
    <w:p w:rsidR="0029291C" w:rsidRPr="007F1792" w:rsidRDefault="0029291C" w:rsidP="007F1792">
      <w:pPr>
        <w:pStyle w:val="LITlitera"/>
      </w:pPr>
      <w:r w:rsidRPr="007F1792">
        <w:t>b)</w:t>
      </w:r>
      <w:r w:rsidR="007F1792" w:rsidRPr="007F1792">
        <w:tab/>
      </w:r>
      <w:r w:rsidRPr="007F1792">
        <w:t>dodaje się ust. 3 w brzmieniu:</w:t>
      </w:r>
    </w:p>
    <w:p w:rsidR="0029291C" w:rsidRPr="007F1792" w:rsidRDefault="007F1792" w:rsidP="007F1792">
      <w:pPr>
        <w:pStyle w:val="ZLITUSTzmustliter"/>
      </w:pPr>
      <w:r w:rsidRPr="007F1792">
        <w:t>„</w:t>
      </w:r>
      <w:r w:rsidR="0029291C" w:rsidRPr="007F1792">
        <w:t>3.</w:t>
      </w:r>
      <w:r w:rsidRPr="007F1792">
        <w:t> </w:t>
      </w:r>
      <w:r w:rsidR="0029291C" w:rsidRPr="007F1792">
        <w:t>Za jednostki organizacyjne uważa się w szczególności szkoły i ich zespoły, przedszkola, szpitale, placówki opiekuńczo-wychowawcze, instytucje kultury oraz instytucje społeczne.</w:t>
      </w:r>
      <w:r w:rsidRPr="007F1792">
        <w:t>”</w:t>
      </w:r>
      <w:r w:rsidR="0029291C" w:rsidRPr="007F1792">
        <w:t>;</w:t>
      </w:r>
    </w:p>
    <w:p w:rsidR="0029291C" w:rsidRPr="007F1792" w:rsidRDefault="0029291C" w:rsidP="007F1792">
      <w:pPr>
        <w:pStyle w:val="PKTpunkt"/>
      </w:pPr>
      <w:r w:rsidRPr="007F1792">
        <w:t>4)</w:t>
      </w:r>
      <w:r w:rsidR="007F1792" w:rsidRPr="007F1792">
        <w:tab/>
      </w:r>
      <w:r w:rsidRPr="007F1792">
        <w:t>w art. 2:</w:t>
      </w:r>
    </w:p>
    <w:p w:rsidR="0029291C" w:rsidRPr="007F1792" w:rsidRDefault="0029291C" w:rsidP="007F1792">
      <w:pPr>
        <w:pStyle w:val="LITlitera"/>
      </w:pPr>
      <w:r w:rsidRPr="007F1792">
        <w:t>a)</w:t>
      </w:r>
      <w:r w:rsidR="007F1792" w:rsidRPr="007F1792">
        <w:tab/>
      </w:r>
      <w:r w:rsidRPr="007F1792">
        <w:t xml:space="preserve">w ust. 1 po wyrazach </w:t>
      </w:r>
      <w:r w:rsidR="007F1792" w:rsidRPr="007F1792">
        <w:t>„</w:t>
      </w:r>
      <w:r w:rsidRPr="007F1792">
        <w:t>nadającej nazwę</w:t>
      </w:r>
      <w:r w:rsidR="007F1792" w:rsidRPr="007F1792">
        <w:t>”</w:t>
      </w:r>
      <w:r w:rsidRPr="007F1792">
        <w:t xml:space="preserve"> dodaje się wyrazy </w:t>
      </w:r>
      <w:r w:rsidR="007F1792" w:rsidRPr="007F1792">
        <w:t>„</w:t>
      </w:r>
      <w:r w:rsidRPr="007F1792">
        <w:t>jednostce organizacyjnej, jednostce pomocniczej gminy,</w:t>
      </w:r>
      <w:r w:rsidR="007F1792" w:rsidRPr="007F1792">
        <w:t>”</w:t>
      </w:r>
      <w:r w:rsidR="008507D7" w:rsidRPr="007F1792">
        <w:t>,</w:t>
      </w:r>
    </w:p>
    <w:p w:rsidR="0029291C" w:rsidRPr="007F1792" w:rsidRDefault="0029291C" w:rsidP="007F1792">
      <w:pPr>
        <w:pStyle w:val="LITlitera"/>
      </w:pPr>
      <w:r w:rsidRPr="007F1792">
        <w:t>b)</w:t>
      </w:r>
      <w:r w:rsidR="007F1792" w:rsidRPr="007F1792">
        <w:tab/>
      </w:r>
      <w:r w:rsidRPr="007F1792">
        <w:t>uchyla się ust. 2,</w:t>
      </w:r>
    </w:p>
    <w:p w:rsidR="0029291C" w:rsidRPr="007F1792" w:rsidRDefault="0029291C" w:rsidP="007F1792">
      <w:pPr>
        <w:pStyle w:val="LITlitera"/>
      </w:pPr>
      <w:r w:rsidRPr="007F1792">
        <w:t>c)</w:t>
      </w:r>
      <w:r w:rsidR="007F1792" w:rsidRPr="007F1792">
        <w:tab/>
      </w:r>
      <w:r w:rsidRPr="007F1792">
        <w:t>ust. 3 otrzymuje brzmienie:</w:t>
      </w:r>
    </w:p>
    <w:p w:rsidR="0029291C" w:rsidRPr="007F1792" w:rsidRDefault="007F1792" w:rsidP="007F1792">
      <w:pPr>
        <w:pStyle w:val="ZLITUSTzmustliter"/>
      </w:pPr>
      <w:r w:rsidRPr="007F1792">
        <w:t>„</w:t>
      </w:r>
      <w:r w:rsidR="0029291C" w:rsidRPr="007F1792">
        <w:t>3.</w:t>
      </w:r>
      <w:r w:rsidRPr="007F1792">
        <w:t> </w:t>
      </w:r>
      <w:r w:rsidR="0029291C" w:rsidRPr="007F1792">
        <w:t xml:space="preserve">Opinia, o której mowa w ust. 1, jest przedstawiana w terminie miesiąca, a w sprawie szczególnie skomplikowanej – nie później niż w </w:t>
      </w:r>
      <w:r w:rsidR="0029291C" w:rsidRPr="007F1792">
        <w:lastRenderedPageBreak/>
        <w:t>terminie 2 miesięcy, od dnia doręczenia żądania wojewody. Oczekiwanie na opinię wstrzymuje bieg terminu na stwierdzenie nieważności aktu.</w:t>
      </w:r>
      <w:r w:rsidRPr="007F1792">
        <w:t>”</w:t>
      </w:r>
      <w:r w:rsidR="0029291C" w:rsidRPr="007F1792">
        <w:t>;</w:t>
      </w:r>
    </w:p>
    <w:p w:rsidR="0029291C" w:rsidRPr="007F1792" w:rsidRDefault="0029291C" w:rsidP="007F1792">
      <w:pPr>
        <w:pStyle w:val="PKTpunkt"/>
      </w:pPr>
      <w:r w:rsidRPr="007F1792">
        <w:t>5)</w:t>
      </w:r>
      <w:r w:rsidR="007F1792" w:rsidRPr="007F1792">
        <w:tab/>
      </w:r>
      <w:r w:rsidRPr="007F1792">
        <w:t>w art. 3 uchyla się ust. 2;</w:t>
      </w:r>
    </w:p>
    <w:p w:rsidR="0029291C" w:rsidRPr="007F1792" w:rsidRDefault="0029291C" w:rsidP="007F1792">
      <w:pPr>
        <w:pStyle w:val="PKTpunkt"/>
      </w:pPr>
      <w:r w:rsidRPr="007F1792">
        <w:t>6)</w:t>
      </w:r>
      <w:r w:rsidR="007F1792" w:rsidRPr="007F1792">
        <w:tab/>
      </w:r>
      <w:r w:rsidRPr="007F1792">
        <w:t xml:space="preserve">w art. 4 po wyrazie </w:t>
      </w:r>
      <w:r w:rsidR="007F1792" w:rsidRPr="007F1792">
        <w:t>„</w:t>
      </w:r>
      <w:r w:rsidRPr="007F1792">
        <w:t>nazw</w:t>
      </w:r>
      <w:r w:rsidR="007F1792" w:rsidRPr="007F1792">
        <w:t>”</w:t>
      </w:r>
      <w:r w:rsidRPr="007F1792">
        <w:t xml:space="preserve"> dodaje się wyrazy </w:t>
      </w:r>
      <w:r w:rsidR="007F1792" w:rsidRPr="007F1792">
        <w:t>„</w:t>
      </w:r>
      <w:r w:rsidRPr="007F1792">
        <w:t>jednostek organizacyjnych,</w:t>
      </w:r>
      <w:r w:rsidR="007F1792" w:rsidRPr="007F1792">
        <w:t>”</w:t>
      </w:r>
      <w:r w:rsidRPr="007F1792">
        <w:t>;</w:t>
      </w:r>
    </w:p>
    <w:p w:rsidR="0029291C" w:rsidRPr="007F1792" w:rsidRDefault="0029291C" w:rsidP="007F1792">
      <w:pPr>
        <w:pStyle w:val="PKTpunkt"/>
      </w:pPr>
      <w:r w:rsidRPr="007F1792">
        <w:t>7)</w:t>
      </w:r>
      <w:r w:rsidR="007F1792" w:rsidRPr="007F1792">
        <w:tab/>
      </w:r>
      <w:r w:rsidRPr="007F1792">
        <w:t>po art. 5 dodaje się rozdział 2 w brzmieniu:</w:t>
      </w:r>
    </w:p>
    <w:p w:rsidR="0029291C" w:rsidRPr="007F1792" w:rsidRDefault="007F1792" w:rsidP="007F1792">
      <w:pPr>
        <w:pStyle w:val="ZROZDZODDZOZNzmoznrozdzoddzartykuempunktem"/>
      </w:pPr>
      <w:r w:rsidRPr="007F1792">
        <w:t>„</w:t>
      </w:r>
      <w:r w:rsidR="0029291C" w:rsidRPr="007F1792">
        <w:t>Rozdział 2</w:t>
      </w:r>
    </w:p>
    <w:p w:rsidR="0029291C" w:rsidRPr="007F1792" w:rsidRDefault="0029291C" w:rsidP="007F1792">
      <w:pPr>
        <w:pStyle w:val="ZROZDZODDZPRZEDMzmprzedmrozdzoddzartykuempunktem"/>
      </w:pPr>
      <w:r w:rsidRPr="007F1792">
        <w:t>Zakaz propagowania komunizmu lub innego ustroju totalitarnego przez pomniki</w:t>
      </w:r>
    </w:p>
    <w:p w:rsidR="0029291C" w:rsidRPr="007F1792" w:rsidRDefault="0029291C" w:rsidP="007F1792">
      <w:pPr>
        <w:pStyle w:val="ZARTzmartartykuempunktem"/>
      </w:pPr>
      <w:r w:rsidRPr="007F1792">
        <w:t>Art. 5a.</w:t>
      </w:r>
      <w:r w:rsidR="007F1792" w:rsidRPr="007F1792">
        <w:t> </w:t>
      </w:r>
      <w:r w:rsidRPr="007F1792">
        <w:t> 1. Pomniki nie mogą upamiętniać osób, organizacji, wydarzeń lub dat symbolizujących komunizm lub inny ustrój totalitarny, ani w inny sposób takiego ustroju propagować. Przepis art. 1 ust. 2 stosuje się.</w:t>
      </w:r>
    </w:p>
    <w:p w:rsidR="0029291C" w:rsidRPr="007F1792" w:rsidRDefault="0029291C" w:rsidP="007F1792">
      <w:pPr>
        <w:pStyle w:val="ZUSTzmustartykuempunktem"/>
      </w:pPr>
      <w:r w:rsidRPr="007F1792">
        <w:t>2.</w:t>
      </w:r>
      <w:r w:rsidR="007F1792" w:rsidRPr="007F1792">
        <w:t> </w:t>
      </w:r>
      <w:r w:rsidRPr="007F1792">
        <w:t>Przez pomniki rozumie się również kopce, obeliski, kolumny, rzeźby, posągi, popiersia, kamienie pamiątkowe, płyty i tablice pamiątkowe, napisy i znaki.</w:t>
      </w:r>
    </w:p>
    <w:p w:rsidR="0029291C" w:rsidRPr="007F1792" w:rsidRDefault="0029291C" w:rsidP="007F1792">
      <w:pPr>
        <w:pStyle w:val="ZUSTzmustartykuempunktem"/>
      </w:pPr>
      <w:r w:rsidRPr="007F1792">
        <w:t>3.</w:t>
      </w:r>
      <w:r w:rsidR="007F1792" w:rsidRPr="007F1792">
        <w:t> </w:t>
      </w:r>
      <w:r w:rsidRPr="007F1792">
        <w:t>Przepisu ust. 1 nie stosuje się do pomników:</w:t>
      </w:r>
    </w:p>
    <w:p w:rsidR="0029291C" w:rsidRPr="007F1792" w:rsidRDefault="0029291C" w:rsidP="007F1792">
      <w:pPr>
        <w:pStyle w:val="ZPKTzmpktartykuempunktem"/>
      </w:pPr>
      <w:r w:rsidRPr="007F1792">
        <w:t>1)</w:t>
      </w:r>
      <w:r w:rsidR="007F1792" w:rsidRPr="007F1792">
        <w:tab/>
      </w:r>
      <w:r w:rsidRPr="007F1792">
        <w:t>niewystawionych na widok publiczny;</w:t>
      </w:r>
    </w:p>
    <w:p w:rsidR="0029291C" w:rsidRPr="007F1792" w:rsidRDefault="0029291C" w:rsidP="007F1792">
      <w:pPr>
        <w:pStyle w:val="ZPKTzmpktartykuempunktem"/>
      </w:pPr>
      <w:r w:rsidRPr="007F1792">
        <w:t>2)</w:t>
      </w:r>
      <w:r w:rsidR="007F1792" w:rsidRPr="007F1792">
        <w:tab/>
      </w:r>
      <w:r w:rsidR="00611B3D">
        <w:t xml:space="preserve">znajdujących się </w:t>
      </w:r>
      <w:r w:rsidRPr="007F1792">
        <w:t>na terenie cmentarzy albo innych miejsc spoczynku;</w:t>
      </w:r>
    </w:p>
    <w:p w:rsidR="0029291C" w:rsidRPr="007F1792" w:rsidRDefault="0029291C" w:rsidP="007F1792">
      <w:pPr>
        <w:pStyle w:val="ZPKTzmpktartykuempunktem"/>
      </w:pPr>
      <w:r w:rsidRPr="007F1792">
        <w:t>3)</w:t>
      </w:r>
      <w:r w:rsidR="007F1792" w:rsidRPr="007F1792">
        <w:tab/>
      </w:r>
      <w:r w:rsidRPr="007F1792">
        <w:t>wystawionych na widok publiczny w ramach działalności artystycznej, edukacyjnej, kolekcjonerskiej, naukowej lub o podobnym charakterze, w celu innym niż propagowanie ustroju totalitarnego;</w:t>
      </w:r>
    </w:p>
    <w:p w:rsidR="0029291C" w:rsidRPr="007F1792" w:rsidRDefault="0029291C" w:rsidP="007F1792">
      <w:pPr>
        <w:pStyle w:val="ZPKTzmpktartykuempunktem"/>
      </w:pPr>
      <w:r w:rsidRPr="007F1792">
        <w:t>4)</w:t>
      </w:r>
      <w:r w:rsidR="007F1792" w:rsidRPr="007F1792">
        <w:tab/>
      </w:r>
      <w:r w:rsidRPr="007F1792">
        <w:t>wpisanych – samodzielnie albo jako część większej całości – do rejestru zabytków.</w:t>
      </w:r>
    </w:p>
    <w:p w:rsidR="0029291C" w:rsidRPr="007F1792" w:rsidRDefault="0029291C" w:rsidP="007F1792">
      <w:pPr>
        <w:pStyle w:val="ZARTzmartartykuempunktem"/>
      </w:pPr>
      <w:r w:rsidRPr="007F1792">
        <w:t>Art. 5b.</w:t>
      </w:r>
      <w:r w:rsidR="007F1792" w:rsidRPr="007F1792">
        <w:t> </w:t>
      </w:r>
      <w:r w:rsidRPr="007F1792">
        <w:t>1. Wojewoda, w drodze decyzji, nakazuje właścicielowi albo użytkownikowi wieczystemu nieruchomości, na której znajduje się pomnik, który nie spełnia warunków określonych w art. 5a ust. 1, usunięcie tego pomnika.</w:t>
      </w:r>
    </w:p>
    <w:p w:rsidR="0029291C" w:rsidRPr="007F1792" w:rsidRDefault="0029291C" w:rsidP="007F1792">
      <w:pPr>
        <w:pStyle w:val="ZUSTzmustartykuempunktem"/>
      </w:pPr>
      <w:r w:rsidRPr="007F1792">
        <w:t>2.</w:t>
      </w:r>
      <w:r w:rsidR="007F1792" w:rsidRPr="007F1792">
        <w:t> </w:t>
      </w:r>
      <w:r w:rsidRPr="007F1792">
        <w:t>Wydanie decyzji o usunięciu pomnika wymaga opinii Instytutu Pamięci Narodowej – Komisji Ścigania Zbrodni przeciwko Narodowi Polskiemu potwierdzającej</w:t>
      </w:r>
      <w:r w:rsidR="00611B3D">
        <w:t xml:space="preserve">, że pomnik nie spełnia warunków określonych w art. 5a ust. 1. </w:t>
      </w:r>
      <w:r w:rsidRPr="007F1792">
        <w:t>Przepis art. 2 ust. 3 zdanie pierwsze stosuje się odpowiednio.</w:t>
      </w:r>
    </w:p>
    <w:p w:rsidR="0029291C" w:rsidRPr="007F1792" w:rsidRDefault="0029291C" w:rsidP="007F1792">
      <w:pPr>
        <w:pStyle w:val="ZUSTzmustartykuempunktem"/>
      </w:pPr>
      <w:r w:rsidRPr="007F1792">
        <w:t>3.</w:t>
      </w:r>
      <w:r w:rsidR="007F1792" w:rsidRPr="007F1792">
        <w:t> </w:t>
      </w:r>
      <w:r w:rsidRPr="007F1792">
        <w:t>Organem wyższego stopnia w rozumieniu przepisów ustawy z dnia 14 czerwca 1960 r. – Kodeks postępowania administracyjnego (Dz. U. z 2016 r. poz. 23, 868, 996, 1579 i 2138</w:t>
      </w:r>
      <w:r w:rsidR="00026387">
        <w:t xml:space="preserve"> oraz z 2017 r. poz. 935</w:t>
      </w:r>
      <w:r w:rsidRPr="007F1792">
        <w:t>) w stosunku do wojewody w sprawach o usunięcie pomnika jest minister właściwy do spraw kultury i ochrony dziedzictwa narodowego.</w:t>
      </w:r>
    </w:p>
    <w:p w:rsidR="0029291C" w:rsidRPr="007F1792" w:rsidRDefault="0029291C" w:rsidP="007F1792">
      <w:pPr>
        <w:pStyle w:val="ZUSTzmustartykuempunktem"/>
      </w:pPr>
      <w:r w:rsidRPr="007F1792">
        <w:lastRenderedPageBreak/>
        <w:t>4.</w:t>
      </w:r>
      <w:r w:rsidR="007F1792" w:rsidRPr="007F1792">
        <w:t> </w:t>
      </w:r>
      <w:r w:rsidRPr="007F1792">
        <w:t>Koszty usunięcia pomnika ponosi właściciel albo użytkownik wieczysty nieruchomości, na której znajduje się pomnik.</w:t>
      </w:r>
    </w:p>
    <w:p w:rsidR="0029291C" w:rsidRPr="007F1792" w:rsidRDefault="0029291C" w:rsidP="007F1792">
      <w:pPr>
        <w:pStyle w:val="ZARTzmartartykuempunktem"/>
      </w:pPr>
      <w:r w:rsidRPr="007F1792">
        <w:t>Art. 5c.</w:t>
      </w:r>
      <w:r w:rsidR="007F1792" w:rsidRPr="007F1792">
        <w:t> </w:t>
      </w:r>
      <w:r w:rsidRPr="007F1792">
        <w:t>Do stwierdzenia przez wojewodę nieważności uchwały o wzniesieniu pomnika</w:t>
      </w:r>
      <w:r w:rsidR="00611B3D">
        <w:t xml:space="preserve">, który nie spełnia warunków </w:t>
      </w:r>
      <w:r w:rsidR="00611B3D" w:rsidRPr="007F1792">
        <w:t>określonych w art. 5a ust. 1</w:t>
      </w:r>
      <w:r w:rsidR="00085C1D">
        <w:t xml:space="preserve">, </w:t>
      </w:r>
      <w:r w:rsidRPr="007F1792">
        <w:t>przepisy art. 2 stosuje się odpowiednio.</w:t>
      </w:r>
      <w:r w:rsidR="007F1792" w:rsidRPr="007F1792">
        <w:t>”</w:t>
      </w:r>
      <w:r w:rsidRPr="007F1792">
        <w:t>;</w:t>
      </w:r>
    </w:p>
    <w:p w:rsidR="0029291C" w:rsidRPr="007F1792" w:rsidRDefault="0029291C" w:rsidP="007F1792">
      <w:pPr>
        <w:pStyle w:val="PKTpunkt"/>
      </w:pPr>
      <w:r w:rsidRPr="007F1792">
        <w:t>8)</w:t>
      </w:r>
      <w:r w:rsidR="007F1792" w:rsidRPr="007F1792">
        <w:tab/>
      </w:r>
      <w:r w:rsidRPr="007F1792">
        <w:t>przed art. 6 dodaje się nazwę rozdziału w brzmieniu:</w:t>
      </w:r>
    </w:p>
    <w:p w:rsidR="0029291C" w:rsidRPr="007F1792" w:rsidRDefault="007F1792" w:rsidP="008F23D4">
      <w:pPr>
        <w:pStyle w:val="ZROZDZODDZOZNzmoznrozdzoddzartykuempunktem"/>
      </w:pPr>
      <w:r w:rsidRPr="007F1792">
        <w:t>„</w:t>
      </w:r>
      <w:r w:rsidR="0029291C" w:rsidRPr="007F1792">
        <w:t>Rozdział 3</w:t>
      </w:r>
    </w:p>
    <w:p w:rsidR="0029291C" w:rsidRPr="007F1792" w:rsidRDefault="0029291C" w:rsidP="008F23D4">
      <w:pPr>
        <w:pStyle w:val="ZROZDZODDZPRZEDMzmprzedmrozdzoddzartykuempunktem"/>
      </w:pPr>
      <w:r w:rsidRPr="007F1792">
        <w:t>Przepisy dostosowujące i przepis końcowy</w:t>
      </w:r>
      <w:r w:rsidR="007F1792" w:rsidRPr="007F1792">
        <w:t>”</w:t>
      </w:r>
      <w:r w:rsidRPr="007F1792">
        <w:t>;</w:t>
      </w:r>
    </w:p>
    <w:p w:rsidR="0029291C" w:rsidRPr="007F1792" w:rsidRDefault="0029291C" w:rsidP="008F23D4">
      <w:pPr>
        <w:pStyle w:val="PKTpunkt"/>
      </w:pPr>
      <w:r w:rsidRPr="007F1792">
        <w:t>9)</w:t>
      </w:r>
      <w:r w:rsidR="007F1792" w:rsidRPr="007F1792">
        <w:tab/>
      </w:r>
      <w:r w:rsidRPr="007F1792">
        <w:t>w art. 6 ust. 3 i 4 otrzymują brzmienie:</w:t>
      </w:r>
    </w:p>
    <w:p w:rsidR="0029291C" w:rsidRPr="007F1792" w:rsidRDefault="007F1792" w:rsidP="008F23D4">
      <w:pPr>
        <w:pStyle w:val="ZUSTzmustartykuempunktem"/>
      </w:pPr>
      <w:r w:rsidRPr="007F1792">
        <w:t>„</w:t>
      </w:r>
      <w:r w:rsidR="0029291C" w:rsidRPr="007F1792">
        <w:t>3.</w:t>
      </w:r>
      <w:r w:rsidRPr="007F1792">
        <w:t> </w:t>
      </w:r>
      <w:r w:rsidR="0029291C" w:rsidRPr="007F1792">
        <w:t>Wydanie zarządzenia zastępczego, o którym mowa w ust. 2, wymaga opinii Instytutu Pamięci Narodowej – Komisji Ścigania Zbrodni przeciwko Narodowi Polskiemu potwierdzającej niezgodność nazwy obowiązującej w dniu wejścia w życie ustawy z art. 1. Przepis art. 2 ust. 3 stosuje się odpowiednio.</w:t>
      </w:r>
    </w:p>
    <w:p w:rsidR="0029291C" w:rsidRPr="007F1792" w:rsidRDefault="0029291C" w:rsidP="008F23D4">
      <w:pPr>
        <w:pStyle w:val="ZUSTzmustartykuempunktem"/>
      </w:pPr>
      <w:r w:rsidRPr="007F1792">
        <w:t>4.</w:t>
      </w:r>
      <w:r w:rsidR="007F1792" w:rsidRPr="007F1792">
        <w:t> </w:t>
      </w:r>
      <w:r w:rsidRPr="007F1792">
        <w:t>Przepisy art. 3 ust. 4 oraz art. 5 stosuje się odpowiednio.</w:t>
      </w:r>
      <w:r w:rsidR="007F1792" w:rsidRPr="007F1792">
        <w:t>”</w:t>
      </w:r>
      <w:r w:rsidRPr="007F1792">
        <w:t>.</w:t>
      </w:r>
    </w:p>
    <w:p w:rsidR="0029291C" w:rsidRPr="007F1792" w:rsidRDefault="0029291C" w:rsidP="008F23D4">
      <w:pPr>
        <w:pStyle w:val="ARTartustawynprozporzdzenia"/>
      </w:pPr>
      <w:r w:rsidRPr="007F1792">
        <w:rPr>
          <w:rStyle w:val="Ppogrubienie"/>
        </w:rPr>
        <w:t>Art. 2.</w:t>
      </w:r>
      <w:r w:rsidR="007F1792" w:rsidRPr="007F1792">
        <w:t> </w:t>
      </w:r>
      <w:r w:rsidRPr="007F1792">
        <w:t xml:space="preserve">Obowiązujące w dniu wejścia w życie ustawy nazwy jednostek organizacyjnych oraz jednostek pomocniczych gminy upamiętniające osoby, organizacje, wydarzenia lub daty symbolizujące komunizm lub inny ustrój totalitarny lub propagujące taki ustrój w inny sposób, właściwy organ jednostki samorządu terytorialnego, związku jednostek samorządu terytorialnego albo związku metropolitalnego zmienia w terminie 12 miesięcy od dnia jej wejścia w życie. Przepisy </w:t>
      </w:r>
      <w:r w:rsidR="00611B3D">
        <w:t xml:space="preserve">art. 1 ust. 2 i 3 oraz </w:t>
      </w:r>
      <w:r w:rsidRPr="007F1792">
        <w:t>art. 6 ust. 2–4 ustawy zmienianej w art. 1 stosuje się odpowiednio.</w:t>
      </w:r>
    </w:p>
    <w:p w:rsidR="0029291C" w:rsidRPr="007F1792" w:rsidRDefault="0029291C" w:rsidP="008F23D4">
      <w:pPr>
        <w:pStyle w:val="ARTartustawynprozporzdzenia"/>
      </w:pPr>
      <w:r w:rsidRPr="007F1792">
        <w:rPr>
          <w:rStyle w:val="Ppogrubienie"/>
        </w:rPr>
        <w:t>Art. 3.</w:t>
      </w:r>
      <w:r w:rsidR="007F1792" w:rsidRPr="007F1792">
        <w:t> </w:t>
      </w:r>
      <w:r w:rsidRPr="007F1792">
        <w:t>1. Właściciel albo użytkownik wieczysty nieruchomości, na której w dniu wejścia w życie ustawy znajduje się pomnik upamiętniający osoby, organizacje, wydarzenia lub daty symbolizujące komun</w:t>
      </w:r>
      <w:r w:rsidR="00EB5E16">
        <w:t>izm lub inny ustrój totalitarny</w:t>
      </w:r>
      <w:r w:rsidRPr="007F1792">
        <w:t xml:space="preserve"> lub propagujący taki ustrój w inny sposób, usuwa ten pomnik w terminie 12 miesięcy od dnia jej wejścia w życie.</w:t>
      </w:r>
      <w:r w:rsidR="00611B3D">
        <w:t xml:space="preserve"> </w:t>
      </w:r>
      <w:r w:rsidR="00611B3D" w:rsidRPr="007F1792">
        <w:t xml:space="preserve">Przepisy </w:t>
      </w:r>
      <w:r w:rsidR="00611B3D">
        <w:t xml:space="preserve">art. 1 ust. 2 oraz </w:t>
      </w:r>
      <w:r w:rsidR="00611B3D" w:rsidRPr="007F1792">
        <w:t xml:space="preserve">art. </w:t>
      </w:r>
      <w:r w:rsidR="00CC6092">
        <w:t>5a</w:t>
      </w:r>
      <w:r w:rsidR="00611B3D" w:rsidRPr="007F1792">
        <w:t xml:space="preserve"> ust. 2</w:t>
      </w:r>
      <w:r w:rsidR="00CC6092">
        <w:t xml:space="preserve"> i 3</w:t>
      </w:r>
      <w:r w:rsidR="00611B3D" w:rsidRPr="007F1792">
        <w:t xml:space="preserve"> ustawy zmienianej w art. 1 stosuje się</w:t>
      </w:r>
      <w:r w:rsidR="00CC6092">
        <w:t>.</w:t>
      </w:r>
    </w:p>
    <w:p w:rsidR="0029291C" w:rsidRPr="007F1792" w:rsidRDefault="0029291C" w:rsidP="008F23D4">
      <w:pPr>
        <w:pStyle w:val="USTustnpkodeksu"/>
      </w:pPr>
      <w:r w:rsidRPr="007F1792">
        <w:t>2.</w:t>
      </w:r>
      <w:r w:rsidR="007F1792" w:rsidRPr="007F1792">
        <w:t> </w:t>
      </w:r>
      <w:r w:rsidRPr="007F1792">
        <w:t>W przypadku wykonania obowiązku, o którym mowa w ust. 1, koszty usunięcia pomnika zwraca Skarb Państwa ze środków budżetu państwa, których dysponentem jest wojewoda, jeżeli właściciel albo użytkownik wieczysty n</w:t>
      </w:r>
      <w:r w:rsidR="00CC6092">
        <w:t>ieruchomości, na której znajdował</w:t>
      </w:r>
      <w:r w:rsidRPr="007F1792">
        <w:t xml:space="preserve"> się pomnik, nie uczestniczył w procedurze wzniesienia tego pomnika.</w:t>
      </w:r>
    </w:p>
    <w:p w:rsidR="0029291C" w:rsidRPr="007F1792" w:rsidRDefault="0029291C" w:rsidP="008F23D4">
      <w:pPr>
        <w:pStyle w:val="USTustnpkodeksu"/>
      </w:pPr>
      <w:r w:rsidRPr="007F1792">
        <w:t>3.</w:t>
      </w:r>
      <w:r w:rsidR="007F1792" w:rsidRPr="007F1792">
        <w:t> </w:t>
      </w:r>
      <w:r w:rsidRPr="007F1792">
        <w:t>W przypadku niewykonania obowiązku, o którym mowa w ust. 1, stosuje się przepisy art. 5b ustawy zmienianej w art. 1.</w:t>
      </w:r>
    </w:p>
    <w:p w:rsidR="0029291C" w:rsidRPr="007F1792" w:rsidRDefault="0029291C" w:rsidP="008F23D4">
      <w:pPr>
        <w:pStyle w:val="ARTartustawynprozporzdzenia"/>
      </w:pPr>
      <w:r w:rsidRPr="007F1792">
        <w:rPr>
          <w:rStyle w:val="Ppogrubienie"/>
        </w:rPr>
        <w:lastRenderedPageBreak/>
        <w:t>Art. 4.</w:t>
      </w:r>
      <w:r w:rsidR="007F1792" w:rsidRPr="007F1792">
        <w:t> </w:t>
      </w:r>
      <w:r w:rsidRPr="007F1792">
        <w:t>Ustawa wchodzi w życie po upływie 3 miesięcy od dnia ogłoszenia.</w:t>
      </w:r>
    </w:p>
    <w:p w:rsidR="005E31CC" w:rsidRDefault="005E31CC" w:rsidP="007F1792">
      <w:pPr>
        <w:rPr>
          <w:rStyle w:val="Ppogrubienie"/>
          <w:b w:val="0"/>
        </w:rPr>
      </w:pPr>
    </w:p>
    <w:p w:rsidR="00E815F0" w:rsidRDefault="00E815F0" w:rsidP="007F1792">
      <w:pPr>
        <w:rPr>
          <w:rStyle w:val="Ppogrubienie"/>
          <w:b w:val="0"/>
        </w:rPr>
      </w:pPr>
    </w:p>
    <w:p w:rsidR="00E815F0" w:rsidRDefault="00E815F0" w:rsidP="007F1792">
      <w:pPr>
        <w:rPr>
          <w:rStyle w:val="Ppogrubienie"/>
          <w:b w:val="0"/>
        </w:rPr>
      </w:pPr>
    </w:p>
    <w:p w:rsidR="00E815F0" w:rsidRDefault="00E815F0" w:rsidP="00E815F0">
      <w:pPr>
        <w:pStyle w:val="tekst"/>
        <w:tabs>
          <w:tab w:val="center" w:pos="6804"/>
        </w:tabs>
      </w:pPr>
      <w:r>
        <w:tab/>
        <w:t>MARSZAŁEK SEJMU</w:t>
      </w:r>
    </w:p>
    <w:p w:rsidR="00E815F0" w:rsidRDefault="00E815F0" w:rsidP="00E815F0">
      <w:pPr>
        <w:pStyle w:val="tekst"/>
        <w:tabs>
          <w:tab w:val="center" w:pos="6804"/>
        </w:tabs>
      </w:pPr>
    </w:p>
    <w:p w:rsidR="00E815F0" w:rsidRDefault="00E815F0" w:rsidP="00E815F0">
      <w:pPr>
        <w:pStyle w:val="tekst"/>
        <w:tabs>
          <w:tab w:val="center" w:pos="6804"/>
        </w:tabs>
      </w:pPr>
    </w:p>
    <w:p w:rsidR="00E815F0" w:rsidRDefault="00E815F0" w:rsidP="00E815F0">
      <w:pPr>
        <w:pStyle w:val="tekst"/>
        <w:tabs>
          <w:tab w:val="center" w:pos="6804"/>
        </w:tabs>
      </w:pPr>
    </w:p>
    <w:p w:rsidR="00E815F0" w:rsidRDefault="00E815F0" w:rsidP="00E815F0">
      <w:pPr>
        <w:pStyle w:val="tekst"/>
        <w:tabs>
          <w:tab w:val="center" w:pos="6804"/>
        </w:tabs>
      </w:pPr>
      <w:r>
        <w:tab/>
      </w:r>
      <w:bookmarkStart w:id="0" w:name="_GoBack"/>
      <w:bookmarkEnd w:id="0"/>
      <w:r>
        <w:t>Marek Kuchciński</w:t>
      </w:r>
    </w:p>
    <w:p w:rsidR="00E815F0" w:rsidRPr="007F1792" w:rsidRDefault="00E815F0" w:rsidP="007F1792">
      <w:pPr>
        <w:rPr>
          <w:rStyle w:val="Ppogrubienie"/>
          <w:b w:val="0"/>
        </w:rPr>
      </w:pPr>
    </w:p>
    <w:sectPr w:rsidR="00E815F0" w:rsidRPr="007F1792" w:rsidSect="009041A9">
      <w:headerReference w:type="default" r:id="rId9"/>
      <w:footnotePr>
        <w:numRestart w:val="eachSect"/>
      </w:footnotePr>
      <w:pgSz w:w="11906" w:h="16838"/>
      <w:pgMar w:top="1247" w:right="1758" w:bottom="1247" w:left="175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77" w:rsidRDefault="00D61C77">
      <w:r>
        <w:separator/>
      </w:r>
    </w:p>
  </w:endnote>
  <w:endnote w:type="continuationSeparator" w:id="0">
    <w:p w:rsidR="00D61C77" w:rsidRDefault="00D6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77" w:rsidRDefault="00D61C77">
      <w:r>
        <w:separator/>
      </w:r>
    </w:p>
  </w:footnote>
  <w:footnote w:type="continuationSeparator" w:id="0">
    <w:p w:rsidR="00D61C77" w:rsidRDefault="00D6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68541"/>
      <w:docPartObj>
        <w:docPartGallery w:val="Page Numbers (Top of Page)"/>
        <w:docPartUnique/>
      </w:docPartObj>
    </w:sdtPr>
    <w:sdtEndPr/>
    <w:sdtContent>
      <w:p w:rsidR="009041A9" w:rsidRDefault="009041A9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9BD">
          <w:rPr>
            <w:noProof/>
          </w:rPr>
          <w:t>3</w:t>
        </w:r>
        <w:r>
          <w:fldChar w:fldCharType="end"/>
        </w:r>
      </w:p>
    </w:sdtContent>
  </w:sdt>
  <w:p w:rsidR="009041A9" w:rsidRDefault="009041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26387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49BD"/>
    <w:rsid w:val="0007533B"/>
    <w:rsid w:val="0007545D"/>
    <w:rsid w:val="000760BF"/>
    <w:rsid w:val="0007613E"/>
    <w:rsid w:val="00076BFC"/>
    <w:rsid w:val="000814A7"/>
    <w:rsid w:val="00084E7F"/>
    <w:rsid w:val="0008557B"/>
    <w:rsid w:val="00085C1D"/>
    <w:rsid w:val="00085CE7"/>
    <w:rsid w:val="000873A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89D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1F94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291C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28BE"/>
    <w:rsid w:val="00334E3A"/>
    <w:rsid w:val="003361DD"/>
    <w:rsid w:val="00341A6A"/>
    <w:rsid w:val="00345B9C"/>
    <w:rsid w:val="00352DAE"/>
    <w:rsid w:val="00354EB9"/>
    <w:rsid w:val="003602AE"/>
    <w:rsid w:val="00360929"/>
    <w:rsid w:val="003634F5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0D78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5580"/>
    <w:rsid w:val="005B713E"/>
    <w:rsid w:val="005C03B6"/>
    <w:rsid w:val="005C348E"/>
    <w:rsid w:val="005C4F92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B3D"/>
    <w:rsid w:val="00611F74"/>
    <w:rsid w:val="00615772"/>
    <w:rsid w:val="00621256"/>
    <w:rsid w:val="00621FCC"/>
    <w:rsid w:val="00622E4B"/>
    <w:rsid w:val="006333DA"/>
    <w:rsid w:val="00635134"/>
    <w:rsid w:val="006356E2"/>
    <w:rsid w:val="00636AC1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1792"/>
    <w:rsid w:val="007F2EB6"/>
    <w:rsid w:val="007F54C3"/>
    <w:rsid w:val="00802949"/>
    <w:rsid w:val="0080301E"/>
    <w:rsid w:val="0080365F"/>
    <w:rsid w:val="0080580E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7D7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3D4"/>
    <w:rsid w:val="008F2E83"/>
    <w:rsid w:val="008F612A"/>
    <w:rsid w:val="0090293D"/>
    <w:rsid w:val="009034DE"/>
    <w:rsid w:val="009041A9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2D0D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3EF7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67E62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6092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1C77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40C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2BA4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15F0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5E16"/>
    <w:rsid w:val="00EB6F62"/>
    <w:rsid w:val="00EC0F5A"/>
    <w:rsid w:val="00EC4265"/>
    <w:rsid w:val="00EC4CEB"/>
    <w:rsid w:val="00EC4E4D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12EF2875-FB00-42E6-B746-E40D4188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91C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</w:pPr>
    <w:rPr>
      <w:sz w:val="20"/>
    </w:rPr>
  </w:style>
  <w:style w:type="character" w:styleId="Hipercze">
    <w:name w:val="Hyperlink"/>
    <w:basedOn w:val="Domylnaczcionkaakapitu"/>
    <w:uiPriority w:val="99"/>
    <w:semiHidden/>
    <w:rsid w:val="000A389D"/>
    <w:rPr>
      <w:color w:val="0000FF" w:themeColor="hyperlink"/>
      <w:u w:val="single"/>
    </w:rPr>
  </w:style>
  <w:style w:type="paragraph" w:customStyle="1" w:styleId="tekst">
    <w:name w:val="tekst"/>
    <w:basedOn w:val="Normalny"/>
    <w:rsid w:val="00E815F0"/>
    <w:pPr>
      <w:widowControl/>
      <w:overflowPunct w:val="0"/>
      <w:spacing w:after="8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050722-2767-4D23-8D73-F25FDBEE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4</Pages>
  <Words>865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Mariusz W. Ściwiarski</cp:lastModifiedBy>
  <cp:revision>3</cp:revision>
  <cp:lastPrinted>2017-06-07T12:29:00Z</cp:lastPrinted>
  <dcterms:created xsi:type="dcterms:W3CDTF">2017-06-22T13:45:00Z</dcterms:created>
  <dcterms:modified xsi:type="dcterms:W3CDTF">2017-06-22T13:48:00Z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