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20" w:rsidRDefault="00B52A20" w:rsidP="00B52A20">
      <w:pPr>
        <w:pStyle w:val="tytu"/>
      </w:pPr>
      <w:bookmarkStart w:id="0" w:name="_GoBack"/>
      <w:bookmarkEnd w:id="0"/>
    </w:p>
    <w:p w:rsidR="00B52A20" w:rsidRDefault="00B52A20" w:rsidP="00B52A20">
      <w:pPr>
        <w:pStyle w:val="tytu"/>
      </w:pPr>
    </w:p>
    <w:p w:rsidR="00134B2A" w:rsidRDefault="00134B2A" w:rsidP="00B52A20">
      <w:pPr>
        <w:pStyle w:val="tytu"/>
      </w:pPr>
    </w:p>
    <w:p w:rsidR="00583683" w:rsidRPr="00583683" w:rsidRDefault="00583683" w:rsidP="00583683">
      <w:pPr>
        <w:pStyle w:val="DATAAKTUdatauchwalenialubwydaniaaktu"/>
      </w:pPr>
    </w:p>
    <w:p w:rsidR="00FE48E6" w:rsidRPr="00FE48E6" w:rsidRDefault="00FE48E6" w:rsidP="00FE48E6">
      <w:pPr>
        <w:pStyle w:val="OZNRODZAKTUtznustawalubrozporzdzenieiorganwydajcy"/>
      </w:pPr>
      <w:r w:rsidRPr="00FE48E6">
        <w:t>USTAWA</w:t>
      </w:r>
    </w:p>
    <w:p w:rsidR="00FE48E6" w:rsidRPr="00FE48E6" w:rsidRDefault="00FE48E6" w:rsidP="00FE48E6">
      <w:pPr>
        <w:pStyle w:val="DATAAKTUdatauchwalenialubwydaniaaktu"/>
      </w:pPr>
      <w:r w:rsidRPr="00FE48E6">
        <w:t xml:space="preserve">z dnia </w:t>
      </w:r>
      <w:r w:rsidR="00583683">
        <w:t xml:space="preserve">9 marca </w:t>
      </w:r>
      <w:r w:rsidRPr="00FE48E6">
        <w:t>201</w:t>
      </w:r>
      <w:r w:rsidR="0024174C">
        <w:t>7</w:t>
      </w:r>
      <w:r w:rsidRPr="00FE48E6">
        <w:t xml:space="preserve"> r.</w:t>
      </w:r>
    </w:p>
    <w:p w:rsidR="00FE48E6" w:rsidRDefault="00FE48E6" w:rsidP="009A7DFC">
      <w:pPr>
        <w:pStyle w:val="TYTUAKTUprzedmiotregulacjiustawylubrozporzdzenia"/>
      </w:pPr>
      <w:r w:rsidRPr="009A7DFC">
        <w:t>o Narodowych Obchodach Setnej Rocznicy Odzyskania Niepodległości</w:t>
      </w:r>
      <w:r w:rsidR="00BE72C3">
        <w:t xml:space="preserve"> </w:t>
      </w:r>
      <w:r w:rsidRPr="009A7DFC">
        <w:t>Rzeczypospolitej Polskiej</w:t>
      </w:r>
    </w:p>
    <w:p w:rsidR="00FE48E6" w:rsidRPr="00FE48E6" w:rsidRDefault="00FE48E6" w:rsidP="00FE48E6">
      <w:pPr>
        <w:pStyle w:val="NIEARTTEKSTtekstnieartykuowanynppodstprawnarozplubpreambua"/>
      </w:pPr>
      <w:r w:rsidRPr="00FE48E6">
        <w:t>Parlament Rzeczypospolitej Polskiej, mając na względzie wagę wydarzeń roku 1918, gdy po 123 latach rozbiorów wysiłek wielu pokoleń Polek i Polaków zaowocował odzyskaniem niepodległości a Państwo Polskie ponownie pojawiło się na mapie Europy, oraz dostrzegając potrzebę szczególnego uhonorowania setnej rocznicy tych wydarzeń, uchwala niniejszą ustawę.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1.</w:t>
      </w:r>
      <w:r>
        <w:t> </w:t>
      </w:r>
      <w:r w:rsidRPr="00FE48E6">
        <w:t xml:space="preserve">Ustawa określa zasady przygotowania Narodowych Obchodów Setnej Rocznicy Odzyskania Niepodległości Rzeczypospolitej Polskiej, zwanych dalej </w:t>
      </w:r>
      <w:r>
        <w:t>„</w:t>
      </w:r>
      <w:r w:rsidRPr="00FE48E6">
        <w:t>Obchodami</w:t>
      </w:r>
      <w:r>
        <w:t>”</w:t>
      </w:r>
      <w:r w:rsidRPr="00FE48E6">
        <w:t>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2.</w:t>
      </w:r>
      <w:r>
        <w:rPr>
          <w:b/>
        </w:rPr>
        <w:t> </w:t>
      </w:r>
      <w:r w:rsidRPr="00FE48E6">
        <w:t xml:space="preserve">1. </w:t>
      </w:r>
      <w:r w:rsidR="00752349">
        <w:t xml:space="preserve">Tworzy </w:t>
      </w:r>
      <w:r w:rsidRPr="00FE48E6">
        <w:t xml:space="preserve">się Komitet Narodowych Obchodów Setnej Rocznicy Odzyskania Niepodległości Rzeczypospolitej Polskiej, zwany dalej </w:t>
      </w:r>
      <w:r>
        <w:t>„</w:t>
      </w:r>
      <w:r w:rsidRPr="00FE48E6">
        <w:t>Komitetem</w:t>
      </w:r>
      <w:r>
        <w:t>”</w:t>
      </w:r>
      <w:r w:rsidRPr="00FE48E6">
        <w:t>.</w:t>
      </w:r>
    </w:p>
    <w:p w:rsidR="00FE48E6" w:rsidRPr="00FE48E6" w:rsidRDefault="00FE48E6" w:rsidP="00FE48E6">
      <w:pPr>
        <w:pStyle w:val="USTustnpkodeksu"/>
      </w:pPr>
      <w:r w:rsidRPr="00FE48E6">
        <w:t>2.</w:t>
      </w:r>
      <w:r>
        <w:t> </w:t>
      </w:r>
      <w:r w:rsidRPr="00FE48E6">
        <w:t>Komitet realizuje zadania mające na celu upamiętnienie i uroczyste uczczenie wydarzeń oraz osób związanych z odzyskaniem i utrwaleniem</w:t>
      </w:r>
      <w:r w:rsidR="00752349">
        <w:t xml:space="preserve"> </w:t>
      </w:r>
      <w:r w:rsidR="00752349" w:rsidRPr="00FE48E6">
        <w:t>niepodległości</w:t>
      </w:r>
      <w:r w:rsidRPr="00FE48E6">
        <w:t xml:space="preserve"> przez Rzeczpospolitą Polską.</w:t>
      </w:r>
    </w:p>
    <w:p w:rsidR="00FE48E6" w:rsidRPr="00FE48E6" w:rsidRDefault="00FE48E6" w:rsidP="00FE48E6">
      <w:pPr>
        <w:pStyle w:val="USTustnpkodeksu"/>
      </w:pPr>
      <w:r w:rsidRPr="00FE48E6">
        <w:t>3.</w:t>
      </w:r>
      <w:r>
        <w:t> </w:t>
      </w:r>
      <w:r w:rsidRPr="00FE48E6">
        <w:t>W zakresie, o którym mowa w ust. 2, Komitet w szczególności:</w:t>
      </w:r>
    </w:p>
    <w:p w:rsidR="00FE48E6" w:rsidRPr="00FE48E6" w:rsidRDefault="00FE48E6" w:rsidP="00FE48E6">
      <w:pPr>
        <w:pStyle w:val="PKTpunkt"/>
      </w:pPr>
      <w:r>
        <w:t>1)</w:t>
      </w:r>
      <w:r>
        <w:tab/>
      </w:r>
      <w:r w:rsidR="009965FE">
        <w:t>w latach 2017–</w:t>
      </w:r>
      <w:r w:rsidRPr="00FE48E6">
        <w:t xml:space="preserve">2021 przyjmuje corocznie </w:t>
      </w:r>
      <w:r w:rsidR="00752349">
        <w:t xml:space="preserve">na dany rok </w:t>
      </w:r>
      <w:r w:rsidRPr="00FE48E6">
        <w:t xml:space="preserve">plan obchodów państwowych uroczystości związanych z odzyskaniem i utrwaleniem </w:t>
      </w:r>
      <w:r w:rsidR="00752349" w:rsidRPr="00FE48E6">
        <w:t xml:space="preserve">niepodległości </w:t>
      </w:r>
      <w:r w:rsidRPr="00FE48E6">
        <w:t>przez Rzeczpospolitą Polską;</w:t>
      </w:r>
    </w:p>
    <w:p w:rsidR="00FE48E6" w:rsidRPr="00FE48E6" w:rsidRDefault="00FE48E6" w:rsidP="00FE48E6">
      <w:pPr>
        <w:pStyle w:val="PKTpunkt"/>
      </w:pPr>
      <w:r>
        <w:t>2)</w:t>
      </w:r>
      <w:r>
        <w:tab/>
      </w:r>
      <w:r w:rsidRPr="00FE48E6">
        <w:t>promuje</w:t>
      </w:r>
      <w:r w:rsidR="00B8686D">
        <w:t xml:space="preserve"> </w:t>
      </w:r>
      <w:r w:rsidR="00B8686D" w:rsidRPr="00FE48E6">
        <w:t>w kraju i za granicą</w:t>
      </w:r>
      <w:r w:rsidRPr="00FE48E6">
        <w:t xml:space="preserve"> ideę upamiętnienia odzyskania i utrwalenia niepodległości</w:t>
      </w:r>
      <w:r w:rsidR="00B8686D">
        <w:t xml:space="preserve"> </w:t>
      </w:r>
      <w:r w:rsidR="00B8686D" w:rsidRPr="00FE48E6">
        <w:t>przez Rzeczpospolitą Polską</w:t>
      </w:r>
      <w:r w:rsidRPr="00FE48E6">
        <w:t>;</w:t>
      </w:r>
    </w:p>
    <w:p w:rsidR="00FE48E6" w:rsidRPr="00FE48E6" w:rsidRDefault="00FE48E6" w:rsidP="00FE48E6">
      <w:pPr>
        <w:pStyle w:val="PKTpunkt"/>
      </w:pPr>
      <w:r>
        <w:t>3)</w:t>
      </w:r>
      <w:r>
        <w:tab/>
      </w:r>
      <w:r w:rsidRPr="00FE48E6">
        <w:t>inicjuje współpracę pomiędzy organami władzy państwowej, samorządu terytorialnego, kościołami i innymi związkami wyznaniowymi, partiami politycznymi, związkami zawodowymi, organizacjami kombatanckimi i innymi organizacjami społecznymi oraz podmiotami zainteresowanymi udziałem w Obchodach;</w:t>
      </w:r>
    </w:p>
    <w:p w:rsidR="00FE48E6" w:rsidRDefault="00FE48E6" w:rsidP="00FE48E6">
      <w:pPr>
        <w:pStyle w:val="PKTpunkt"/>
      </w:pPr>
      <w:r>
        <w:lastRenderedPageBreak/>
        <w:t>4)</w:t>
      </w:r>
      <w:r>
        <w:tab/>
      </w:r>
      <w:r w:rsidRPr="00FE48E6">
        <w:t xml:space="preserve">wyraża, na wniosek Prezydenta Rzeczypospolitej Polskiej, opinię w sprawach udzielenia patronatu Prezydenta Rzeczypospolitej Polskiej nad uroczystościami związanymi z uczczeniem odzyskania i utrwalenia </w:t>
      </w:r>
      <w:r w:rsidR="00752349" w:rsidRPr="00FE48E6">
        <w:t xml:space="preserve">niepodległości </w:t>
      </w:r>
      <w:r w:rsidRPr="00FE48E6">
        <w:t>przez Rzeczpospolitą Polską</w:t>
      </w:r>
      <w:r w:rsidR="00E76616">
        <w:t>;</w:t>
      </w:r>
    </w:p>
    <w:p w:rsidR="00E76616" w:rsidRPr="00FE48E6" w:rsidRDefault="00E76616" w:rsidP="00E76616">
      <w:pPr>
        <w:pStyle w:val="PKTpunkt"/>
      </w:pPr>
      <w:r>
        <w:t>5)</w:t>
      </w:r>
      <w:r>
        <w:tab/>
        <w:t>po zakończeniu realizacji zadań przyjmuje sprawozdan</w:t>
      </w:r>
      <w:r w:rsidR="00B70FCD">
        <w:t>i</w:t>
      </w:r>
      <w:r>
        <w:t>e z działalności Komitetu.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3.</w:t>
      </w:r>
      <w:r>
        <w:t> </w:t>
      </w:r>
      <w:r w:rsidRPr="00FE48E6">
        <w:t>W zakresie zadań realizowanych przez Komitet podmioty, o których mowa w art. 2 ust. 3 pkt 3, organizatorzy uroczystości i innych przedsięwzięć oraz inne podmioty realizujące działania niezbędne do właściwego przygotowania i przeprowadzenia Obchodów, współpracują z Komitetem.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4.</w:t>
      </w:r>
      <w:r>
        <w:t> </w:t>
      </w:r>
      <w:r w:rsidRPr="00FE48E6">
        <w:t>1. W skład Komitetu wchodzą:</w:t>
      </w:r>
    </w:p>
    <w:p w:rsidR="00FE48E6" w:rsidRPr="00FE48E6" w:rsidRDefault="00FE48E6" w:rsidP="00FE48E6">
      <w:pPr>
        <w:pStyle w:val="PKTpunkt"/>
      </w:pPr>
      <w:r>
        <w:t>1)</w:t>
      </w:r>
      <w:r>
        <w:tab/>
      </w:r>
      <w:r w:rsidRPr="00FE48E6">
        <w:t>Prezydent Rzeczypospolitej Polskiej – jako Przewodniczący Komitetu;</w:t>
      </w:r>
    </w:p>
    <w:p w:rsidR="00FE48E6" w:rsidRPr="00FE48E6" w:rsidRDefault="00FE48E6" w:rsidP="00FE48E6">
      <w:pPr>
        <w:pStyle w:val="PKTpunkt"/>
      </w:pPr>
      <w:r>
        <w:t>2)</w:t>
      </w:r>
      <w:r>
        <w:tab/>
      </w:r>
      <w:r w:rsidRPr="00FE48E6">
        <w:t>Marszałek Sejmu Rzeczypospolitej Polskiej;</w:t>
      </w:r>
    </w:p>
    <w:p w:rsidR="00FE48E6" w:rsidRPr="00FE48E6" w:rsidRDefault="00FE48E6" w:rsidP="00FE48E6">
      <w:pPr>
        <w:pStyle w:val="PKTpunkt"/>
      </w:pPr>
      <w:r>
        <w:t>3)</w:t>
      </w:r>
      <w:r>
        <w:tab/>
      </w:r>
      <w:r w:rsidRPr="00FE48E6">
        <w:t>Marszałek Senatu Rzeczypospolitej Polskiej;</w:t>
      </w:r>
    </w:p>
    <w:p w:rsidR="00FE48E6" w:rsidRPr="00FE48E6" w:rsidRDefault="00FE48E6" w:rsidP="00FE48E6">
      <w:pPr>
        <w:pStyle w:val="PKTpunkt"/>
      </w:pPr>
      <w:r>
        <w:t>4)</w:t>
      </w:r>
      <w:r>
        <w:tab/>
      </w:r>
      <w:r w:rsidRPr="00FE48E6">
        <w:t>Prezes Rady Ministrów;</w:t>
      </w:r>
    </w:p>
    <w:p w:rsidR="00FE48E6" w:rsidRPr="00FE48E6" w:rsidRDefault="00FE48E6" w:rsidP="00FE48E6">
      <w:pPr>
        <w:pStyle w:val="PKTpunkt"/>
      </w:pPr>
      <w:r>
        <w:t>5)</w:t>
      </w:r>
      <w:r>
        <w:tab/>
      </w:r>
      <w:r w:rsidRPr="00FE48E6">
        <w:t>minister właściwy do spraw kultury i ochrony dziedzictwa narodowego;</w:t>
      </w:r>
    </w:p>
    <w:p w:rsidR="00FE48E6" w:rsidRPr="00FE48E6" w:rsidRDefault="00FE48E6" w:rsidP="00FE48E6">
      <w:pPr>
        <w:pStyle w:val="PKTpunkt"/>
      </w:pPr>
      <w:r>
        <w:t>6)</w:t>
      </w:r>
      <w:r>
        <w:tab/>
      </w:r>
      <w:r w:rsidRPr="00FE48E6">
        <w:t>Minister Obrony Narodowej;</w:t>
      </w:r>
    </w:p>
    <w:p w:rsidR="00FE48E6" w:rsidRPr="00FE48E6" w:rsidRDefault="00FE48E6" w:rsidP="00FE48E6">
      <w:pPr>
        <w:pStyle w:val="PKTpunkt"/>
      </w:pPr>
      <w:r>
        <w:t>7)</w:t>
      </w:r>
      <w:r>
        <w:tab/>
      </w:r>
      <w:r w:rsidRPr="00FE48E6">
        <w:t>minister właściwy do spraw administracji publicznej;</w:t>
      </w:r>
    </w:p>
    <w:p w:rsidR="00FE48E6" w:rsidRPr="00FE48E6" w:rsidRDefault="00FE48E6" w:rsidP="00FE48E6">
      <w:pPr>
        <w:pStyle w:val="PKTpunkt"/>
      </w:pPr>
      <w:r>
        <w:t>8)</w:t>
      </w:r>
      <w:r>
        <w:tab/>
      </w:r>
      <w:r w:rsidRPr="00FE48E6">
        <w:t>minister właściwy do spraw zagranicznych;</w:t>
      </w:r>
    </w:p>
    <w:p w:rsidR="00FE48E6" w:rsidRPr="00FE48E6" w:rsidRDefault="00FE48E6" w:rsidP="00FE48E6">
      <w:pPr>
        <w:pStyle w:val="PKTpunkt"/>
      </w:pPr>
      <w:r>
        <w:t>9)</w:t>
      </w:r>
      <w:r>
        <w:tab/>
      </w:r>
      <w:r w:rsidRPr="00FE48E6">
        <w:t>minister właściwy do spraw oświaty i wychowania;</w:t>
      </w:r>
    </w:p>
    <w:p w:rsidR="00FE48E6" w:rsidRPr="00FE48E6" w:rsidRDefault="00FE48E6" w:rsidP="00FE48E6">
      <w:pPr>
        <w:pStyle w:val="PKTpunkt"/>
      </w:pPr>
      <w:r>
        <w:t>10)</w:t>
      </w:r>
      <w:r>
        <w:tab/>
      </w:r>
      <w:r w:rsidRPr="00FE48E6">
        <w:t>minister właściwy do spraw szkolnictwa wyższego;</w:t>
      </w:r>
    </w:p>
    <w:p w:rsidR="00FE48E6" w:rsidRPr="00FE48E6" w:rsidRDefault="00FE48E6" w:rsidP="00FE48E6">
      <w:pPr>
        <w:pStyle w:val="PKTpunkt"/>
      </w:pPr>
      <w:r>
        <w:t>11)</w:t>
      </w:r>
      <w:r>
        <w:tab/>
      </w:r>
      <w:r w:rsidRPr="00FE48E6">
        <w:t>Pełnomocnik Rządu do spraw obchodów Stulecia Odzyskania Niepodległości Rzeczypospolitej Polskiej – jako Sekretarz Komitetu;</w:t>
      </w:r>
    </w:p>
    <w:p w:rsidR="00FE48E6" w:rsidRPr="00FE48E6" w:rsidRDefault="00FE48E6" w:rsidP="00FE48E6">
      <w:pPr>
        <w:pStyle w:val="PKTpunkt"/>
      </w:pPr>
      <w:r>
        <w:t>12)</w:t>
      </w:r>
      <w:r>
        <w:tab/>
      </w:r>
      <w:r w:rsidRPr="00FE48E6">
        <w:t>Prezes Instytutu Pamięci Narodowej – Komisji Ścigania Zbrodni przeciwko Narodowi Polskiemu;</w:t>
      </w:r>
    </w:p>
    <w:p w:rsidR="00FE48E6" w:rsidRPr="00FE48E6" w:rsidRDefault="00FE48E6" w:rsidP="00FE48E6">
      <w:pPr>
        <w:pStyle w:val="PKTpunkt"/>
      </w:pPr>
      <w:r>
        <w:t>13)</w:t>
      </w:r>
      <w:r>
        <w:tab/>
      </w:r>
      <w:r w:rsidRPr="00FE48E6">
        <w:t>Szef Kancelarii Prezydenta Rzeczypospolitej Polskiej.</w:t>
      </w:r>
    </w:p>
    <w:p w:rsidR="00FE48E6" w:rsidRPr="00FE48E6" w:rsidRDefault="00FE48E6" w:rsidP="00FE48E6">
      <w:pPr>
        <w:pStyle w:val="USTustnpkodeksu"/>
      </w:pPr>
      <w:r w:rsidRPr="00FE48E6">
        <w:t>2.</w:t>
      </w:r>
      <w:r>
        <w:t> </w:t>
      </w:r>
      <w:r w:rsidRPr="00FE48E6">
        <w:t>W skład Komitetu wchodzą – po wyrażeniu zgody przez partię polityczną lub ugrupowanie – przewodniczący, prezes lub inny wskazany przedstawiciel:</w:t>
      </w:r>
    </w:p>
    <w:p w:rsidR="00FE48E6" w:rsidRPr="00FE48E6" w:rsidRDefault="00FE48E6" w:rsidP="00FE48E6">
      <w:pPr>
        <w:pStyle w:val="PKTpunkt"/>
      </w:pPr>
      <w:r>
        <w:t>1)</w:t>
      </w:r>
      <w:r>
        <w:tab/>
      </w:r>
      <w:r w:rsidRPr="00FE48E6">
        <w:t>partii politycznej lub ugrupowania, które w dniu wejścia w życie ustawy tworzą</w:t>
      </w:r>
      <w:r w:rsidR="00752349">
        <w:t xml:space="preserve"> klub parlamentarny albo</w:t>
      </w:r>
      <w:r w:rsidRPr="00FE48E6">
        <w:t xml:space="preserve"> klub poselski w Sejmie Rzeczypospolitej Polskiej, albo</w:t>
      </w:r>
    </w:p>
    <w:p w:rsidR="00FE48E6" w:rsidRPr="00FE48E6" w:rsidRDefault="00FE48E6" w:rsidP="00FE48E6">
      <w:pPr>
        <w:pStyle w:val="PKTpunkt"/>
      </w:pPr>
      <w:r>
        <w:t>2)</w:t>
      </w:r>
      <w:r>
        <w:tab/>
      </w:r>
      <w:r w:rsidRPr="00FE48E6">
        <w:t xml:space="preserve">partii politycznej, która w dniu wejścia w życie ustawy nie tworzy </w:t>
      </w:r>
      <w:r w:rsidR="00752349">
        <w:t xml:space="preserve">klubu parlamentarnego albo </w:t>
      </w:r>
      <w:r w:rsidRPr="00FE48E6">
        <w:t>klubu poselskiego w Sejmie Rzeczypospolitej Polskiej, ale w ostatnich wyborach do Sejmu Rzeczypospolitej Polskiej:</w:t>
      </w:r>
    </w:p>
    <w:p w:rsidR="00FE48E6" w:rsidRPr="00FE48E6" w:rsidRDefault="00FE48E6" w:rsidP="00FE48E6">
      <w:pPr>
        <w:pStyle w:val="LITlitera"/>
      </w:pPr>
      <w:r>
        <w:lastRenderedPageBreak/>
        <w:t>a)</w:t>
      </w:r>
      <w:r>
        <w:tab/>
      </w:r>
      <w:r w:rsidRPr="00FE48E6">
        <w:t>tworząc samodzielnie komitet wyborczy otrzyma</w:t>
      </w:r>
      <w:r w:rsidR="009965FE">
        <w:t>ła w skali kraju co najmniej 3%</w:t>
      </w:r>
      <w:r w:rsidRPr="00FE48E6">
        <w:t xml:space="preserve"> ważnie oddanych głosów na jej okręgowe listy kandydatów na posłów,</w:t>
      </w:r>
    </w:p>
    <w:p w:rsidR="00FE48E6" w:rsidRPr="00FE48E6" w:rsidRDefault="00FE48E6" w:rsidP="00FE48E6">
      <w:pPr>
        <w:pStyle w:val="LITlitera"/>
      </w:pPr>
      <w:r>
        <w:t>b)</w:t>
      </w:r>
      <w:r>
        <w:tab/>
      </w:r>
      <w:r>
        <w:tab/>
      </w:r>
      <w:r w:rsidRPr="00FE48E6">
        <w:t>weszła w skład koalicji wyborczej, której okręgowe listy kandydatów na posłów otrzymały w skali kraju co najmniej 6% ważnie oddanych głosów i została wskazana przez partie polityczne wchodzące w skład koalicji wyborczej jako ich wspólny reprezentant w pracach Komitetu.</w:t>
      </w:r>
    </w:p>
    <w:p w:rsidR="00FE48E6" w:rsidRPr="00FE48E6" w:rsidRDefault="00FE48E6" w:rsidP="00FE48E6">
      <w:pPr>
        <w:pStyle w:val="USTustnpkodeksu"/>
      </w:pPr>
      <w:r w:rsidRPr="00FE48E6">
        <w:t>3.</w:t>
      </w:r>
      <w:r>
        <w:t> </w:t>
      </w:r>
      <w:r w:rsidRPr="00FE48E6">
        <w:t>W skład Komitetu wchodzą osoby wskazane przez Prezydenta Rzeczypospolitej Polskiej spośród przedstawicieli kościołów i innych związków wyznaniowych,</w:t>
      </w:r>
      <w:r w:rsidR="00752349">
        <w:t xml:space="preserve"> </w:t>
      </w:r>
      <w:r w:rsidR="00B8686D">
        <w:t>środowisk</w:t>
      </w:r>
      <w:r w:rsidR="00752349">
        <w:t xml:space="preserve"> kultury i nauki,</w:t>
      </w:r>
      <w:r w:rsidRPr="00FE48E6">
        <w:t xml:space="preserve"> związków zawodowych, organizacji kombatanckich i innych organizacji społecznych lub osób szczególnie zasłużonych dla Państwa Polskiego.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5.</w:t>
      </w:r>
      <w:r>
        <w:t> </w:t>
      </w:r>
      <w:r w:rsidRPr="00FE48E6">
        <w:t>Członków Komitetu, o których mowa w art. 4:</w:t>
      </w:r>
    </w:p>
    <w:p w:rsidR="00FE48E6" w:rsidRPr="00FE48E6" w:rsidRDefault="00FE48E6" w:rsidP="00FE48E6">
      <w:pPr>
        <w:pStyle w:val="PKTpunkt"/>
      </w:pPr>
      <w:r>
        <w:t>1)</w:t>
      </w:r>
      <w:r>
        <w:tab/>
      </w:r>
      <w:r w:rsidRPr="00FE48E6">
        <w:t>ust. 2 – powołuje i odwołuje Prezydent Rzeczypospolitej Polskiej, po wyrażeniu zgody, o której mowa w art. 4 ust. 2;</w:t>
      </w:r>
    </w:p>
    <w:p w:rsidR="00FE48E6" w:rsidRPr="00FE48E6" w:rsidRDefault="00FE48E6" w:rsidP="00FE48E6">
      <w:pPr>
        <w:pStyle w:val="PKTpunkt"/>
      </w:pPr>
      <w:r>
        <w:t>2)</w:t>
      </w:r>
      <w:r>
        <w:tab/>
      </w:r>
      <w:r w:rsidRPr="00FE48E6">
        <w:t>ust. 3 – powołuje i odwołuje Prezydent Rzeczypospolitej Polskiej.</w:t>
      </w:r>
    </w:p>
    <w:p w:rsidR="00E76616" w:rsidRPr="00E76616" w:rsidRDefault="00E76616" w:rsidP="00E76616">
      <w:pPr>
        <w:pStyle w:val="ARTartustawynprozporzdzenia"/>
      </w:pPr>
      <w:r w:rsidRPr="00E76616">
        <w:rPr>
          <w:rStyle w:val="Ppogrubienie"/>
        </w:rPr>
        <w:t>Art. </w:t>
      </w:r>
      <w:r>
        <w:rPr>
          <w:rStyle w:val="Ppogrubienie"/>
        </w:rPr>
        <w:t>6</w:t>
      </w:r>
      <w:r w:rsidRPr="00E76616">
        <w:rPr>
          <w:rStyle w:val="Ppogrubienie"/>
        </w:rPr>
        <w:t>.</w:t>
      </w:r>
      <w:r w:rsidRPr="00E76616">
        <w:t xml:space="preserve"> 1. Członkostwo w Komitecie osób, o których mowa w art. 4 ust. 2, wygasa z dniem rozpoczęcia kadencji Sejmu Rzeczypospolitej Polskiej. Przepisy art. 4 ust. 2 i art. 5 pkt 1 stosuje się odpowiednio. </w:t>
      </w:r>
    </w:p>
    <w:p w:rsidR="00E76616" w:rsidRDefault="00E76616" w:rsidP="00E76616">
      <w:pPr>
        <w:pStyle w:val="USTustnpkodeksu"/>
        <w:rPr>
          <w:rStyle w:val="Ppogrubienie"/>
        </w:rPr>
      </w:pPr>
      <w:r w:rsidRPr="00E76616">
        <w:t>2. Uprawnione podmioty w terminie 21 dni od dnia rozpoczęcia kadencji Sejmu, przekazują Prezydentowi Rzeczypospolitej Polskiej informacje o przedstawicielu wyznaczonym do pełnienia funkcji członka Komitetu albo składają oświadczenie o rezygnacji z tego uprawnienia. Niezłożenie informacji albo oświadczenia jest równoznaczne z rezygnacją z udziału w pracach Komitetu.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</w:t>
      </w:r>
      <w:r w:rsidR="00E76616">
        <w:rPr>
          <w:rStyle w:val="Ppogrubienie"/>
        </w:rPr>
        <w:t>7</w:t>
      </w:r>
      <w:r w:rsidRPr="00FE48E6">
        <w:rPr>
          <w:rStyle w:val="Ppogrubienie"/>
        </w:rPr>
        <w:t>.</w:t>
      </w:r>
      <w:r>
        <w:t> </w:t>
      </w:r>
      <w:r w:rsidRPr="00FE48E6">
        <w:t>1. Komitet obraduje na posiedzeniach, zwoływanych przez Prezydenta Rzeczypospolitej Polskiej z własnej inicjatywy, na wniosek Sekretarza Komitetu lub co najmniej połowy członków Komitetu.</w:t>
      </w:r>
    </w:p>
    <w:p w:rsidR="001073C3" w:rsidRDefault="001073C3" w:rsidP="00FE48E6">
      <w:pPr>
        <w:pStyle w:val="USTustnpkodeksu"/>
      </w:pPr>
      <w:r>
        <w:t xml:space="preserve">2. </w:t>
      </w:r>
      <w:r w:rsidRPr="00FE48E6">
        <w:t>Posiedzenia Komitetu odbywają się w miejscu wskazanym przez Prezydenta Rzeczypospolitej Polskiej.</w:t>
      </w:r>
    </w:p>
    <w:p w:rsidR="00FE48E6" w:rsidRPr="00FE48E6" w:rsidRDefault="001073C3" w:rsidP="00FE48E6">
      <w:pPr>
        <w:pStyle w:val="USTustnpkodeksu"/>
      </w:pPr>
      <w:r>
        <w:t>3</w:t>
      </w:r>
      <w:r w:rsidR="00FE48E6" w:rsidRPr="00FE48E6">
        <w:t>.</w:t>
      </w:r>
      <w:r w:rsidR="00FE48E6">
        <w:t> </w:t>
      </w:r>
      <w:r w:rsidR="00FE48E6" w:rsidRPr="00FE48E6">
        <w:t>W posiedzeniach Komitetu, za zgodą Prezydenta Rzeczypospolitej Polskiej, mogą brać udział także osoby spoza jego składu, w tym osoby zaproszone na wniosek członka Komitetu. Osobom tym nie przysługuje prawo głosu przy podejmowaniu uchwał.</w:t>
      </w:r>
    </w:p>
    <w:p w:rsidR="00FE48E6" w:rsidRPr="00FE48E6" w:rsidRDefault="001073C3" w:rsidP="00FE48E6">
      <w:pPr>
        <w:pStyle w:val="USTustnpkodeksu"/>
      </w:pPr>
      <w:r>
        <w:t>4</w:t>
      </w:r>
      <w:r w:rsidR="00FE48E6" w:rsidRPr="00FE48E6">
        <w:t>.</w:t>
      </w:r>
      <w:r w:rsidR="00FE48E6">
        <w:t> </w:t>
      </w:r>
      <w:r w:rsidR="00FE48E6" w:rsidRPr="00FE48E6">
        <w:t>Z posiedzenia Komitetu Sekretarz Komitetu sporządza protokół.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lastRenderedPageBreak/>
        <w:t>Art. </w:t>
      </w:r>
      <w:r w:rsidR="00E76616">
        <w:rPr>
          <w:rStyle w:val="Ppogrubienie"/>
        </w:rPr>
        <w:t>8</w:t>
      </w:r>
      <w:r w:rsidRPr="00FE48E6">
        <w:rPr>
          <w:rStyle w:val="Ppogrubienie"/>
        </w:rPr>
        <w:t>.</w:t>
      </w:r>
      <w:r>
        <w:t> </w:t>
      </w:r>
      <w:r w:rsidRPr="00FE48E6">
        <w:t>1. Komitet podejmuje decyzje w formie uchwał, zwykłą większością głosów, w głosowaniu jawnym, w obecności co najmniej połowy członków Komitetu. W przypadku równej liczby głosów rozstrzyga głos Prezydenta Rzeczypospolitej Polskiej.</w:t>
      </w:r>
    </w:p>
    <w:p w:rsidR="00FE48E6" w:rsidRPr="00FE48E6" w:rsidRDefault="00FE48E6" w:rsidP="00FE48E6">
      <w:pPr>
        <w:pStyle w:val="USTustnpkodeksu"/>
      </w:pPr>
      <w:r w:rsidRPr="00FE48E6">
        <w:t>2.</w:t>
      </w:r>
      <w:r>
        <w:t> </w:t>
      </w:r>
      <w:r w:rsidRPr="00FE48E6">
        <w:t>Komitet może upoważnić Sekretarza Komitetu do podejmowania działań w imieniu Komitetu w określonym zakresie.</w:t>
      </w:r>
    </w:p>
    <w:p w:rsidR="001073C3" w:rsidRPr="00FE48E6" w:rsidRDefault="001073C3" w:rsidP="001073C3">
      <w:pPr>
        <w:pStyle w:val="ARTartustawynprozporzdzenia"/>
      </w:pPr>
      <w:r w:rsidRPr="00FE48E6">
        <w:rPr>
          <w:rStyle w:val="Ppogrubienie"/>
        </w:rPr>
        <w:t>Art. </w:t>
      </w:r>
      <w:r w:rsidR="00E76616">
        <w:rPr>
          <w:rStyle w:val="Ppogrubienie"/>
        </w:rPr>
        <w:t>9</w:t>
      </w:r>
      <w:r w:rsidRPr="00FE48E6">
        <w:rPr>
          <w:rStyle w:val="Ppogrubienie"/>
        </w:rPr>
        <w:t>.</w:t>
      </w:r>
      <w:r>
        <w:t> </w:t>
      </w:r>
      <w:r w:rsidRPr="00FE48E6">
        <w:t>Szczegółowe zasady i tryb działania Komitetu określa regulamin uchwalony przez Komitet.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</w:t>
      </w:r>
      <w:r w:rsidR="00E76616">
        <w:rPr>
          <w:rStyle w:val="Ppogrubienie"/>
        </w:rPr>
        <w:t>10</w:t>
      </w:r>
      <w:r w:rsidRPr="00FE48E6">
        <w:rPr>
          <w:rStyle w:val="Ppogrubienie"/>
        </w:rPr>
        <w:t>.</w:t>
      </w:r>
      <w:r>
        <w:t> </w:t>
      </w:r>
      <w:r w:rsidRPr="00FE48E6">
        <w:t>1. Obsługę organizacyjną Komitetu sprawuje sekretariat Komitetu prowadzony w urzędzie obsługującym ministra właściwego do spraw kultury i ochrony dziedzictwa narodowego. Sekretariatem Komitetu kieruje Sekretarz Komitetu.</w:t>
      </w:r>
    </w:p>
    <w:p w:rsidR="00FE48E6" w:rsidRPr="00FE48E6" w:rsidRDefault="001073C3" w:rsidP="00FE48E6">
      <w:pPr>
        <w:pStyle w:val="USTustnpkodeksu"/>
      </w:pPr>
      <w:r>
        <w:t>2</w:t>
      </w:r>
      <w:r w:rsidR="00FE48E6" w:rsidRPr="00FE48E6">
        <w:t>.</w:t>
      </w:r>
      <w:r w:rsidR="00FE48E6">
        <w:t> </w:t>
      </w:r>
      <w:r w:rsidR="00FE48E6" w:rsidRPr="00FE48E6">
        <w:t>Wydatki związane z działalnością Komitetu</w:t>
      </w:r>
      <w:r w:rsidR="00B8686D">
        <w:t xml:space="preserve"> są</w:t>
      </w:r>
      <w:r w:rsidR="00FE48E6" w:rsidRPr="00FE48E6">
        <w:t xml:space="preserve"> pokrywane z budżetu państwa</w:t>
      </w:r>
      <w:r w:rsidR="00F12A35">
        <w:t>,</w:t>
      </w:r>
      <w:r w:rsidR="00FE48E6" w:rsidRPr="00FE48E6">
        <w:t xml:space="preserve"> z części, której dysponentem jest minister właściwy do spraw kultury i ochrony dziedzictwa narodowego.</w:t>
      </w:r>
    </w:p>
    <w:p w:rsidR="00FE48E6" w:rsidRPr="00FE48E6" w:rsidRDefault="001073C3" w:rsidP="00FE48E6">
      <w:pPr>
        <w:pStyle w:val="USTustnpkodeksu"/>
      </w:pPr>
      <w:r>
        <w:t>3</w:t>
      </w:r>
      <w:r w:rsidR="00FE48E6" w:rsidRPr="00FE48E6">
        <w:t>.</w:t>
      </w:r>
      <w:r w:rsidR="00FE48E6">
        <w:t> </w:t>
      </w:r>
      <w:r w:rsidR="00FE48E6" w:rsidRPr="00FE48E6">
        <w:t xml:space="preserve">Wydatki związane z organizacją posiedzeń Komitetu </w:t>
      </w:r>
      <w:r w:rsidR="00B8686D">
        <w:t xml:space="preserve">są </w:t>
      </w:r>
      <w:r w:rsidR="00FE48E6" w:rsidRPr="00FE48E6">
        <w:t>pokrywane z budżetu państwa</w:t>
      </w:r>
      <w:r w:rsidR="00B8686D">
        <w:t>,</w:t>
      </w:r>
      <w:r w:rsidR="00FE48E6" w:rsidRPr="00FE48E6">
        <w:t xml:space="preserve"> z części, której dysponentem jest Szef Kancelarii Prezydenta Rzeczypospolitej Polskiej.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1</w:t>
      </w:r>
      <w:r w:rsidR="00E76616">
        <w:rPr>
          <w:rStyle w:val="Ppogrubienie"/>
        </w:rPr>
        <w:t>1</w:t>
      </w:r>
      <w:r w:rsidRPr="00FE48E6">
        <w:rPr>
          <w:rStyle w:val="Ppogrubienie"/>
        </w:rPr>
        <w:t>.</w:t>
      </w:r>
      <w:r>
        <w:rPr>
          <w:b/>
        </w:rPr>
        <w:t> </w:t>
      </w:r>
      <w:r w:rsidRPr="00FE48E6">
        <w:t>1. Za udział w pracach Komitetu nie przysługuje wynagrodzenie.</w:t>
      </w:r>
    </w:p>
    <w:p w:rsidR="00FE48E6" w:rsidRPr="00FE48E6" w:rsidRDefault="00FE48E6" w:rsidP="00FE48E6">
      <w:pPr>
        <w:pStyle w:val="USTustnpkodeksu"/>
      </w:pPr>
      <w:r w:rsidRPr="00FE48E6">
        <w:t>2.</w:t>
      </w:r>
      <w:r>
        <w:t> </w:t>
      </w:r>
      <w:r w:rsidRPr="00FE48E6">
        <w:t xml:space="preserve">Członkom Komitetu, o których mowa w art. 4 ust. 3, </w:t>
      </w:r>
      <w:r w:rsidR="00B8686D">
        <w:t xml:space="preserve">w związku z udziałem w pracach Komitetu </w:t>
      </w:r>
      <w:r w:rsidRPr="00FE48E6">
        <w:t xml:space="preserve">przysługuje zwrot kosztów </w:t>
      </w:r>
      <w:r w:rsidR="001073C3">
        <w:t>przejazd</w:t>
      </w:r>
      <w:r w:rsidR="006C086A">
        <w:t>u</w:t>
      </w:r>
      <w:r w:rsidR="001073C3">
        <w:t xml:space="preserve"> </w:t>
      </w:r>
      <w:r w:rsidRPr="00FE48E6">
        <w:t xml:space="preserve">na </w:t>
      </w:r>
      <w:r w:rsidR="005223F9">
        <w:t xml:space="preserve">posiedzenia Komitetu na </w:t>
      </w:r>
      <w:r w:rsidRPr="00FE48E6">
        <w:t>zasadach</w:t>
      </w:r>
      <w:r w:rsidR="001073C3">
        <w:t xml:space="preserve"> określonych w przepisach dotyczących należności</w:t>
      </w:r>
      <w:r w:rsidRPr="00FE48E6">
        <w:t xml:space="preserve"> przysługujących pracownikowi zatrudnionemu w państwowej </w:t>
      </w:r>
      <w:r w:rsidR="001073C3">
        <w:t xml:space="preserve">lub samorządowej </w:t>
      </w:r>
      <w:r w:rsidRPr="00FE48E6">
        <w:t>jednostce sfery budżetowej</w:t>
      </w:r>
      <w:r w:rsidR="001073C3">
        <w:t xml:space="preserve"> z tytułu podróży służbowej</w:t>
      </w:r>
      <w:r w:rsidRPr="00FE48E6">
        <w:t>.</w:t>
      </w:r>
    </w:p>
    <w:p w:rsidR="00FE48E6" w:rsidRPr="00FE48E6" w:rsidRDefault="00FE48E6" w:rsidP="00FE48E6">
      <w:pPr>
        <w:pStyle w:val="USTustnpkodeksu"/>
      </w:pPr>
      <w:r w:rsidRPr="00FE48E6">
        <w:t>3.</w:t>
      </w:r>
      <w:r>
        <w:t> </w:t>
      </w:r>
      <w:r w:rsidRPr="00FE48E6">
        <w:t xml:space="preserve">Zwrot kosztów </w:t>
      </w:r>
      <w:r w:rsidR="004E7B03">
        <w:t>przejazdu</w:t>
      </w:r>
      <w:r w:rsidRPr="00FE48E6">
        <w:t>, o których mowa w ust. 2, jest finansowany z budżetu państwa, z części</w:t>
      </w:r>
      <w:r w:rsidR="00B8686D">
        <w:t>,</w:t>
      </w:r>
      <w:r w:rsidRPr="00FE48E6">
        <w:t xml:space="preserve"> której dysponentem jest </w:t>
      </w:r>
      <w:r w:rsidR="004E7B03">
        <w:t xml:space="preserve">Szef Kancelarii Prezydenta </w:t>
      </w:r>
      <w:r w:rsidR="004E7B03" w:rsidRPr="00FE48E6">
        <w:t>Rzeczypospolitej Polskiej</w:t>
      </w:r>
      <w:r w:rsidRPr="00FE48E6">
        <w:t>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1</w:t>
      </w:r>
      <w:r w:rsidR="00E76616">
        <w:rPr>
          <w:rStyle w:val="Ppogrubienie"/>
        </w:rPr>
        <w:t>2</w:t>
      </w:r>
      <w:r w:rsidRPr="00FE48E6">
        <w:rPr>
          <w:rStyle w:val="Ppogrubienie"/>
        </w:rPr>
        <w:t>.</w:t>
      </w:r>
      <w:r>
        <w:t> </w:t>
      </w:r>
      <w:r w:rsidRPr="00FE48E6">
        <w:t xml:space="preserve">Regulamin, o którym mowa w art. </w:t>
      </w:r>
      <w:r w:rsidR="00E76616">
        <w:t>9</w:t>
      </w:r>
      <w:r w:rsidRPr="00FE48E6">
        <w:t>, sprawozdanie z działalności Komitetu oraz inne uchwały</w:t>
      </w:r>
      <w:r w:rsidR="0075042A">
        <w:t xml:space="preserve"> Komitetu</w:t>
      </w:r>
      <w:r w:rsidRPr="00FE48E6">
        <w:t xml:space="preserve"> wskazane przez Komitet podlegają ogłoszeniu w Dzienniku Urzędowym Rzeczypospolitej Polskiej </w:t>
      </w:r>
      <w:r>
        <w:t>„</w:t>
      </w:r>
      <w:r w:rsidRPr="00FE48E6">
        <w:t>Monitor Polski</w:t>
      </w:r>
      <w:r>
        <w:t>”</w:t>
      </w:r>
      <w:r w:rsidRPr="00FE48E6">
        <w:t>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1</w:t>
      </w:r>
      <w:r w:rsidR="00881741">
        <w:rPr>
          <w:rStyle w:val="Ppogrubienie"/>
        </w:rPr>
        <w:t>3</w:t>
      </w:r>
      <w:r>
        <w:t> </w:t>
      </w:r>
      <w:r w:rsidRPr="00FE48E6">
        <w:t>1. W terminie 21 dni od dnia wejścia w życie ustawy podmioty, o których mowa w art. 4 ust. 2, przekażą Prezydentowi Rzeczypospolitej Polskiej informacje o przedstawicielu wyznaczonym do pełnienia funkcji członka Komitetu albo złożą oświadczenie o rezygnacji z tego uprawnienia.</w:t>
      </w:r>
    </w:p>
    <w:p w:rsidR="00FE48E6" w:rsidRPr="00FE48E6" w:rsidRDefault="00FE48E6" w:rsidP="00FE48E6">
      <w:pPr>
        <w:pStyle w:val="USTustnpkodeksu"/>
      </w:pPr>
      <w:r w:rsidRPr="00FE48E6">
        <w:lastRenderedPageBreak/>
        <w:t>2.</w:t>
      </w:r>
      <w:r>
        <w:t> </w:t>
      </w:r>
      <w:r w:rsidRPr="00FE48E6">
        <w:t xml:space="preserve">Niezłożenie </w:t>
      </w:r>
      <w:r w:rsidR="004E7B03">
        <w:t xml:space="preserve">informacji albo </w:t>
      </w:r>
      <w:r w:rsidR="006C086A">
        <w:t>oświadczenia, o których</w:t>
      </w:r>
      <w:r w:rsidRPr="00FE48E6">
        <w:t xml:space="preserve"> mowa w ust. 1, jest równoznaczne z rezygnacją z udziału w pracach Komitetu.</w:t>
      </w:r>
    </w:p>
    <w:p w:rsidR="00B70FCD" w:rsidRDefault="00B70FCD" w:rsidP="00FE48E6">
      <w:pPr>
        <w:pStyle w:val="ARTartustawynprozporzdzenia"/>
        <w:rPr>
          <w:rStyle w:val="Ppogrubienie"/>
        </w:rPr>
      </w:pPr>
      <w:r>
        <w:rPr>
          <w:rStyle w:val="Ppogrubienie"/>
        </w:rPr>
        <w:t>Art.</w:t>
      </w:r>
      <w:r>
        <w:t> </w:t>
      </w:r>
      <w:r w:rsidRPr="005B6302">
        <w:rPr>
          <w:rStyle w:val="Ppogrubienie"/>
        </w:rPr>
        <w:t>1</w:t>
      </w:r>
      <w:r>
        <w:rPr>
          <w:rStyle w:val="Ppogrubienie"/>
        </w:rPr>
        <w:t>4</w:t>
      </w:r>
      <w:r w:rsidRPr="005B6302">
        <w:rPr>
          <w:rStyle w:val="Ppogrubienie"/>
        </w:rPr>
        <w:t>.</w:t>
      </w:r>
      <w:r>
        <w:rPr>
          <w:rStyle w:val="Ppogrubienie"/>
        </w:rPr>
        <w:t> </w:t>
      </w:r>
      <w:r w:rsidRPr="005B6302">
        <w:t>Ojcami Niepodległości uznajemy: Józefa Piłsudskiego, Romana Dmowskiego, Wincentego Witosa, Ignacego Jana Paderewskiego, Wojciecha Korfantego.</w:t>
      </w:r>
    </w:p>
    <w:p w:rsidR="00FE48E6" w:rsidRPr="00FE48E6" w:rsidRDefault="00FE48E6" w:rsidP="00FE48E6">
      <w:pPr>
        <w:pStyle w:val="ARTartustawynprozporzdzenia"/>
      </w:pPr>
      <w:r w:rsidRPr="00FE48E6">
        <w:rPr>
          <w:rStyle w:val="Ppogrubienie"/>
        </w:rPr>
        <w:t>Art. 1</w:t>
      </w:r>
      <w:r w:rsidR="005B6302">
        <w:rPr>
          <w:rStyle w:val="Ppogrubienie"/>
        </w:rPr>
        <w:t>5</w:t>
      </w:r>
      <w:r w:rsidRPr="00FE48E6">
        <w:rPr>
          <w:rStyle w:val="Ppogrubienie"/>
        </w:rPr>
        <w:t>.</w:t>
      </w:r>
      <w:r>
        <w:t> </w:t>
      </w:r>
      <w:r w:rsidRPr="00FE48E6">
        <w:t>Ustawa wchodzi w życie po upływie 14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B52A20" w:rsidRDefault="00B52A20" w:rsidP="00251963">
      <w:pPr>
        <w:rPr>
          <w:rStyle w:val="Ppogrubienie"/>
          <w:b w:val="0"/>
        </w:rPr>
      </w:pPr>
    </w:p>
    <w:p w:rsidR="00B52A20" w:rsidRDefault="00B52A20" w:rsidP="00B52A20">
      <w:pPr>
        <w:pStyle w:val="tekst"/>
        <w:tabs>
          <w:tab w:val="left" w:pos="5670"/>
          <w:tab w:val="center" w:pos="6804"/>
        </w:tabs>
      </w:pPr>
    </w:p>
    <w:p w:rsidR="00B52A20" w:rsidRDefault="00B52A20" w:rsidP="00B52A20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B52A20" w:rsidRDefault="00B52A20" w:rsidP="00B52A2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2A20" w:rsidRDefault="00B52A20" w:rsidP="00B52A2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2A20" w:rsidRDefault="00B52A20" w:rsidP="00B52A2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52A20" w:rsidRDefault="00B52A20" w:rsidP="00B52A20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B52A20" w:rsidRDefault="00B52A20" w:rsidP="00B52A20">
      <w:pPr>
        <w:pStyle w:val="tekst"/>
        <w:tabs>
          <w:tab w:val="center" w:pos="6804"/>
        </w:tabs>
      </w:pPr>
    </w:p>
    <w:p w:rsidR="00B52A20" w:rsidRDefault="00B52A20" w:rsidP="00251963">
      <w:pPr>
        <w:rPr>
          <w:rStyle w:val="Ppogrubienie"/>
          <w:b w:val="0"/>
        </w:rPr>
      </w:pPr>
    </w:p>
    <w:p w:rsidR="00B52A20" w:rsidRDefault="00B52A20" w:rsidP="00B52A20">
      <w:pPr>
        <w:pStyle w:val="tekst"/>
      </w:pPr>
    </w:p>
    <w:p w:rsidR="00B52A20" w:rsidRPr="00B52A20" w:rsidRDefault="00B52A20" w:rsidP="00B52A20">
      <w:pPr>
        <w:pStyle w:val="tekst"/>
      </w:pPr>
    </w:p>
    <w:p w:rsidR="00B52A20" w:rsidRPr="00B52A20" w:rsidRDefault="00B52A20" w:rsidP="00B52A20">
      <w:pPr>
        <w:pStyle w:val="tekst"/>
      </w:pPr>
    </w:p>
    <w:p w:rsidR="00583683" w:rsidRDefault="00583683" w:rsidP="00251963">
      <w:pPr>
        <w:rPr>
          <w:rStyle w:val="Ppogrubienie"/>
          <w:b w:val="0"/>
        </w:rPr>
      </w:pPr>
    </w:p>
    <w:sectPr w:rsidR="00583683" w:rsidSect="00583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2" w:rsidRDefault="005B63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2" w:rsidRDefault="005B63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2" w:rsidRDefault="005B6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2" w:rsidRDefault="005B63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452522"/>
      <w:docPartObj>
        <w:docPartGallery w:val="Page Numbers (Top of Page)"/>
        <w:docPartUnique/>
      </w:docPartObj>
    </w:sdtPr>
    <w:sdtEndPr/>
    <w:sdtContent>
      <w:p w:rsidR="00583683" w:rsidRDefault="0058368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C5">
          <w:rPr>
            <w:noProof/>
          </w:rPr>
          <w:t>5</w:t>
        </w:r>
        <w:r>
          <w:fldChar w:fldCharType="end"/>
        </w:r>
      </w:p>
    </w:sdtContent>
  </w:sdt>
  <w:p w:rsidR="00CC3E3D" w:rsidRPr="00583683" w:rsidRDefault="00CC3E3D" w:rsidP="005836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02" w:rsidRDefault="005B6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11E21"/>
    <w:multiLevelType w:val="hybridMultilevel"/>
    <w:tmpl w:val="44BE9C06"/>
    <w:lvl w:ilvl="0" w:tplc="5C0CD51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96CEB"/>
    <w:multiLevelType w:val="hybridMultilevel"/>
    <w:tmpl w:val="65F28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38122D9"/>
    <w:multiLevelType w:val="hybridMultilevel"/>
    <w:tmpl w:val="4FCC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3B543CAD"/>
    <w:multiLevelType w:val="hybridMultilevel"/>
    <w:tmpl w:val="DEC4A8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2B26298"/>
    <w:multiLevelType w:val="hybridMultilevel"/>
    <w:tmpl w:val="CE284E32"/>
    <w:lvl w:ilvl="0" w:tplc="B576DDA8">
      <w:start w:val="1"/>
      <w:numFmt w:val="decimal"/>
      <w:lvlText w:val="%1)"/>
      <w:lvlJc w:val="left"/>
      <w:pPr>
        <w:ind w:left="1174" w:hanging="465"/>
      </w:pPr>
    </w:lvl>
    <w:lvl w:ilvl="1" w:tplc="AC54C2D8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6"/>
  </w:num>
  <w:num w:numId="12">
    <w:abstractNumId w:val="10"/>
  </w:num>
  <w:num w:numId="13">
    <w:abstractNumId w:val="17"/>
  </w:num>
  <w:num w:numId="14">
    <w:abstractNumId w:val="30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9"/>
  </w:num>
  <w:num w:numId="29">
    <w:abstractNumId w:val="41"/>
  </w:num>
  <w:num w:numId="30">
    <w:abstractNumId w:val="36"/>
  </w:num>
  <w:num w:numId="31">
    <w:abstractNumId w:val="21"/>
  </w:num>
  <w:num w:numId="32">
    <w:abstractNumId w:val="11"/>
  </w:num>
  <w:num w:numId="33">
    <w:abstractNumId w:val="34"/>
  </w:num>
  <w:num w:numId="34">
    <w:abstractNumId w:val="22"/>
  </w:num>
  <w:num w:numId="35">
    <w:abstractNumId w:val="19"/>
  </w:num>
  <w:num w:numId="36">
    <w:abstractNumId w:val="24"/>
  </w:num>
  <w:num w:numId="37">
    <w:abstractNumId w:val="31"/>
  </w:num>
  <w:num w:numId="38">
    <w:abstractNumId w:val="27"/>
  </w:num>
  <w:num w:numId="39">
    <w:abstractNumId w:val="15"/>
  </w:num>
  <w:num w:numId="40">
    <w:abstractNumId w:val="33"/>
  </w:num>
  <w:num w:numId="41">
    <w:abstractNumId w:val="32"/>
  </w:num>
  <w:num w:numId="42">
    <w:abstractNumId w:val="23"/>
  </w:num>
  <w:num w:numId="43">
    <w:abstractNumId w:val="38"/>
  </w:num>
  <w:num w:numId="44">
    <w:abstractNumId w:val="13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075B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073C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B2A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1FFE"/>
    <w:rsid w:val="002231EA"/>
    <w:rsid w:val="00223FDF"/>
    <w:rsid w:val="002279C0"/>
    <w:rsid w:val="0023727E"/>
    <w:rsid w:val="0024174C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55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0021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B03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3F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683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EF7"/>
    <w:rsid w:val="005B6302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86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4E5C"/>
    <w:rsid w:val="007457F6"/>
    <w:rsid w:val="00745ABB"/>
    <w:rsid w:val="00746E38"/>
    <w:rsid w:val="00747CD5"/>
    <w:rsid w:val="0075042A"/>
    <w:rsid w:val="00752349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F5E"/>
    <w:rsid w:val="00780122"/>
    <w:rsid w:val="0078214B"/>
    <w:rsid w:val="0078498A"/>
    <w:rsid w:val="00785A55"/>
    <w:rsid w:val="00792207"/>
    <w:rsid w:val="00792B64"/>
    <w:rsid w:val="00792E29"/>
    <w:rsid w:val="0079379A"/>
    <w:rsid w:val="007943C5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741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46F37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65FE"/>
    <w:rsid w:val="009A0D12"/>
    <w:rsid w:val="009A1987"/>
    <w:rsid w:val="009A2BEE"/>
    <w:rsid w:val="009A5289"/>
    <w:rsid w:val="009A7A53"/>
    <w:rsid w:val="009A7DFC"/>
    <w:rsid w:val="009B0402"/>
    <w:rsid w:val="009B0B75"/>
    <w:rsid w:val="009B16DF"/>
    <w:rsid w:val="009B36D3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68E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6D7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7D0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A20"/>
    <w:rsid w:val="00B535C2"/>
    <w:rsid w:val="00B55544"/>
    <w:rsid w:val="00B642FC"/>
    <w:rsid w:val="00B64D26"/>
    <w:rsid w:val="00B64FBB"/>
    <w:rsid w:val="00B70E22"/>
    <w:rsid w:val="00B70FCD"/>
    <w:rsid w:val="00B774CB"/>
    <w:rsid w:val="00B80402"/>
    <w:rsid w:val="00B80B9A"/>
    <w:rsid w:val="00B830B7"/>
    <w:rsid w:val="00B848EA"/>
    <w:rsid w:val="00B84B2B"/>
    <w:rsid w:val="00B8686D"/>
    <w:rsid w:val="00B90500"/>
    <w:rsid w:val="00B9176C"/>
    <w:rsid w:val="00B935A4"/>
    <w:rsid w:val="00BA352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2C3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71F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616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A35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48E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766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583683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583683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766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583683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583683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26565-B4DF-46F4-9C14-DE36D597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1087</Words>
  <Characters>7159</Characters>
  <Application>Microsoft Office Word</Application>
  <DocSecurity>4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2017-03-10T09:12:00Z</cp:lastPrinted>
  <dcterms:created xsi:type="dcterms:W3CDTF">2017-03-10T13:47:00Z</dcterms:created>
  <dcterms:modified xsi:type="dcterms:W3CDTF">2017-03-10T13:47:00Z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