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5B" w:rsidRDefault="0071445B" w:rsidP="0071445B">
      <w:pPr>
        <w:pStyle w:val="tytu"/>
      </w:pPr>
      <w:bookmarkStart w:id="0" w:name="_GoBack"/>
      <w:bookmarkEnd w:id="0"/>
    </w:p>
    <w:p w:rsidR="000B2750" w:rsidRDefault="000B2750" w:rsidP="0071445B">
      <w:pPr>
        <w:pStyle w:val="tytu"/>
      </w:pPr>
    </w:p>
    <w:p w:rsidR="0071445B" w:rsidRDefault="0071445B" w:rsidP="0071445B">
      <w:pPr>
        <w:pStyle w:val="tytu"/>
      </w:pPr>
    </w:p>
    <w:p w:rsidR="00734FB8" w:rsidRPr="00DB1EEA" w:rsidRDefault="00734FB8" w:rsidP="00734FB8">
      <w:pPr>
        <w:pStyle w:val="OZNRODZAKTUtznustawalubrozporzdzenieiorganwydajcy"/>
      </w:pPr>
      <w:r>
        <w:t>USTAWA</w:t>
      </w:r>
    </w:p>
    <w:p w:rsidR="00734FB8" w:rsidRPr="00DB1EEA" w:rsidRDefault="00734FB8" w:rsidP="00734FB8">
      <w:pPr>
        <w:pStyle w:val="DATAAKTUdatauchwalenialubwydaniaaktu"/>
      </w:pPr>
      <w:r w:rsidRPr="00DB1EEA">
        <w:t xml:space="preserve">z dnia </w:t>
      </w:r>
      <w:r w:rsidR="0071445B">
        <w:t>15 września</w:t>
      </w:r>
      <w:r>
        <w:t xml:space="preserve"> 2017 </w:t>
      </w:r>
      <w:r w:rsidRPr="00DB1EEA">
        <w:t>r.</w:t>
      </w:r>
    </w:p>
    <w:p w:rsidR="00734FB8" w:rsidRPr="00DB1EEA" w:rsidRDefault="00734FB8" w:rsidP="00734FB8">
      <w:pPr>
        <w:pStyle w:val="TYTUAKTUprzedmiotregulacjiustawylubrozporzdzenia"/>
      </w:pPr>
      <w:r w:rsidRPr="00DB1EEA">
        <w:t>o zmianie ustawy o pracownikach samorządowych</w:t>
      </w:r>
    </w:p>
    <w:p w:rsidR="00734FB8" w:rsidRPr="00734FB8" w:rsidRDefault="00734FB8" w:rsidP="00734FB8">
      <w:pPr>
        <w:pStyle w:val="ARTartustawynprozporzdzenia"/>
        <w:keepNext/>
      </w:pPr>
      <w:r w:rsidRPr="00734FB8">
        <w:rPr>
          <w:rStyle w:val="Ppogrubienie"/>
        </w:rPr>
        <w:t>Art. 1.</w:t>
      </w:r>
      <w:r>
        <w:t> </w:t>
      </w:r>
      <w:r w:rsidRPr="00DB1EEA">
        <w:t>W ustawie z dnia 21 listopada 2008 r. o pracownikach samorządowych (Dz.</w:t>
      </w:r>
      <w:r>
        <w:t xml:space="preserve"> </w:t>
      </w:r>
      <w:r w:rsidRPr="00DB1EEA">
        <w:t>U.</w:t>
      </w:r>
      <w:r>
        <w:t xml:space="preserve"> z </w:t>
      </w:r>
      <w:r w:rsidRPr="00734FB8">
        <w:t>2016 r. poz. 902 oraz z 2017 r. poz. 60</w:t>
      </w:r>
      <w:r>
        <w:t xml:space="preserve">) </w:t>
      </w:r>
      <w:r w:rsidRPr="00DB1EEA">
        <w:t>wprowadza się następujące zmiany:</w:t>
      </w:r>
    </w:p>
    <w:p w:rsidR="00734FB8" w:rsidRDefault="00734FB8" w:rsidP="00734FB8">
      <w:pPr>
        <w:pStyle w:val="PKTpunkt"/>
      </w:pPr>
      <w:r w:rsidRPr="00DB1EEA">
        <w:t>1)</w:t>
      </w:r>
      <w:r>
        <w:tab/>
      </w:r>
      <w:r w:rsidRPr="00DB1EEA">
        <w:t xml:space="preserve">w art. 4 w ust. 2 </w:t>
      </w:r>
      <w:r w:rsidR="0059725C">
        <w:t>uchyla</w:t>
      </w:r>
      <w:r w:rsidRPr="00DB1EEA">
        <w:t xml:space="preserve"> się pkt 2;</w:t>
      </w:r>
    </w:p>
    <w:p w:rsidR="0059725C" w:rsidRPr="0059725C" w:rsidRDefault="0032573B" w:rsidP="0059725C">
      <w:pPr>
        <w:pStyle w:val="PKTpunkt"/>
      </w:pPr>
      <w:r>
        <w:t>2</w:t>
      </w:r>
      <w:r w:rsidR="0059725C">
        <w:t>)</w:t>
      </w:r>
      <w:r w:rsidR="0059725C">
        <w:tab/>
      </w:r>
      <w:r w:rsidR="0059725C" w:rsidRPr="0059725C">
        <w:t>w art. 6 w ust. 3 we wprowadzeniu do wyliczenia skreśla się wyrazy „, doradcy lub asystenta”;</w:t>
      </w:r>
    </w:p>
    <w:p w:rsidR="0059725C" w:rsidRPr="00DB1EEA" w:rsidRDefault="0032573B" w:rsidP="0059725C">
      <w:pPr>
        <w:pStyle w:val="PKTpunkt"/>
      </w:pPr>
      <w:r>
        <w:t>3</w:t>
      </w:r>
      <w:r w:rsidR="0059725C">
        <w:t>)</w:t>
      </w:r>
      <w:r w:rsidR="0059725C">
        <w:tab/>
      </w:r>
      <w:r w:rsidR="0059725C" w:rsidRPr="0059725C">
        <w:t>w art. 6a skreśla się wyrazy „, doradcy lub asystenta”;</w:t>
      </w:r>
    </w:p>
    <w:p w:rsidR="00734FB8" w:rsidRDefault="0032573B" w:rsidP="00734FB8">
      <w:pPr>
        <w:pStyle w:val="PKTpunkt"/>
      </w:pPr>
      <w:r>
        <w:t>4</w:t>
      </w:r>
      <w:r w:rsidR="00734FB8" w:rsidRPr="00DB1EEA">
        <w:t>)</w:t>
      </w:r>
      <w:r w:rsidR="00734FB8">
        <w:tab/>
      </w:r>
      <w:r w:rsidR="0059725C">
        <w:t>uchyla</w:t>
      </w:r>
      <w:r w:rsidR="00734FB8" w:rsidRPr="00DB1EEA">
        <w:t xml:space="preserve"> się art. 17;</w:t>
      </w:r>
    </w:p>
    <w:p w:rsidR="0059725C" w:rsidRPr="0059725C" w:rsidRDefault="0032573B" w:rsidP="0059725C">
      <w:pPr>
        <w:pStyle w:val="PKTpunkt"/>
      </w:pPr>
      <w:r>
        <w:t>5</w:t>
      </w:r>
      <w:r w:rsidR="0059725C">
        <w:t>)</w:t>
      </w:r>
      <w:r w:rsidR="0059725C">
        <w:tab/>
      </w:r>
      <w:r w:rsidR="0059725C" w:rsidRPr="0059725C">
        <w:t>w art. 20 w ust</w:t>
      </w:r>
      <w:r w:rsidR="008D380F">
        <w:t>. 2 wyrazy „art. 4 ust. 2 pkt 1–</w:t>
      </w:r>
      <w:r w:rsidR="0059725C" w:rsidRPr="0059725C">
        <w:t>3” zastępuje się wyrazami „art. 4 ust. 2 pkt 1 i 3”;</w:t>
      </w:r>
    </w:p>
    <w:p w:rsidR="0059725C" w:rsidRPr="00DB1EEA" w:rsidRDefault="0032573B" w:rsidP="0059725C">
      <w:pPr>
        <w:pStyle w:val="PKTpunkt"/>
      </w:pPr>
      <w:r>
        <w:t>6</w:t>
      </w:r>
      <w:r w:rsidR="0059725C">
        <w:t>)</w:t>
      </w:r>
      <w:r w:rsidR="0059725C">
        <w:tab/>
      </w:r>
      <w:r w:rsidR="0059725C" w:rsidRPr="0059725C">
        <w:t>uchyla się art. 33;</w:t>
      </w:r>
    </w:p>
    <w:p w:rsidR="00734FB8" w:rsidRPr="00DB1EEA" w:rsidRDefault="0032573B" w:rsidP="00734FB8">
      <w:pPr>
        <w:pStyle w:val="PKTpunkt"/>
        <w:keepNext/>
      </w:pPr>
      <w:r>
        <w:t>7</w:t>
      </w:r>
      <w:r w:rsidR="00734FB8" w:rsidRPr="00DB1EEA">
        <w:t>)</w:t>
      </w:r>
      <w:r w:rsidR="00734FB8">
        <w:tab/>
      </w:r>
      <w:r w:rsidR="00734FB8" w:rsidRPr="00DB1EEA">
        <w:t>w art. 37 w ust. 1 pkt 1 otrzymuje brzmienie:</w:t>
      </w:r>
    </w:p>
    <w:p w:rsidR="00734FB8" w:rsidRPr="00DB1EEA" w:rsidRDefault="00734FB8" w:rsidP="00734FB8">
      <w:pPr>
        <w:pStyle w:val="ZPKTzmpktartykuempunktem"/>
      </w:pPr>
      <w:r>
        <w:t>„</w:t>
      </w:r>
      <w:r w:rsidRPr="00DB1EEA">
        <w:t>1)</w:t>
      </w:r>
      <w:r>
        <w:tab/>
      </w:r>
      <w:r w:rsidRPr="00DB1EEA">
        <w:t>wykaz stanowisk, z uwzględnieniem podziału na stanowiska</w:t>
      </w:r>
      <w:r>
        <w:t xml:space="preserve"> </w:t>
      </w:r>
      <w:r w:rsidRPr="00DB1EEA">
        <w:t>kierownicze urzędnicze, urzędnicze, pomocnicze i obsługi;</w:t>
      </w:r>
      <w:r>
        <w:t>”</w:t>
      </w:r>
      <w:r w:rsidRPr="00DB1EEA">
        <w:t>.</w:t>
      </w:r>
    </w:p>
    <w:p w:rsidR="00734FB8" w:rsidRDefault="00734FB8" w:rsidP="00734FB8">
      <w:pPr>
        <w:pStyle w:val="ARTartustawynprozporzdzenia"/>
      </w:pPr>
      <w:r w:rsidRPr="00734FB8">
        <w:rPr>
          <w:rStyle w:val="Ppogrubienie"/>
        </w:rPr>
        <w:t>Art. 2.</w:t>
      </w:r>
      <w:r>
        <w:t> </w:t>
      </w:r>
      <w:r w:rsidR="0059725C">
        <w:t>Umowy z pracownikami samorządowymi zatrudnionymi w dniu wejścia w życie niniejszej ustawy na stanowiskach doradców i asystentów na podstawie przepisów ustawy zmienianej w art. 1, w brzmieniu dotychczasowym, wygasają po upływie 14 dni od dnia wejścia w życie niniejszej ustawy.</w:t>
      </w:r>
    </w:p>
    <w:p w:rsidR="0059725C" w:rsidRPr="00734FB8" w:rsidRDefault="0059725C" w:rsidP="00734FB8">
      <w:pPr>
        <w:pStyle w:val="ARTartustawynprozporzdzenia"/>
      </w:pPr>
      <w:r w:rsidRPr="0059725C">
        <w:rPr>
          <w:rStyle w:val="Ppogrubienie"/>
        </w:rPr>
        <w:t xml:space="preserve">Art. </w:t>
      </w:r>
      <w:r w:rsidR="0032573B">
        <w:rPr>
          <w:rStyle w:val="Ppogrubienie"/>
        </w:rPr>
        <w:t>3</w:t>
      </w:r>
      <w:r w:rsidRPr="0059725C">
        <w:rPr>
          <w:rStyle w:val="Ppogrubienie"/>
        </w:rPr>
        <w:t>.</w:t>
      </w:r>
      <w:r w:rsidRPr="0059725C">
        <w:t xml:space="preserve"> Dotychczasowe przepisy wykonawcze wydane na podstawie art. 37 ust. 1 ustawy zmienianej w art. 1, zachowują moc do dnia wejścia w życie przepisów wykonawczych wydanych na podstawie art. 37 ust. 1 ustawy zmienianej w art. 1, w brzmieniu nadanym niniejszą ustawą, jednak nie dłużej niż przez 6 miesięcy od dnia wejścia w życie niniejszej ustawy.</w:t>
      </w:r>
    </w:p>
    <w:p w:rsidR="00734FB8" w:rsidRPr="00734FB8" w:rsidRDefault="00734FB8" w:rsidP="00734FB8">
      <w:pPr>
        <w:pStyle w:val="ARTartustawynprozporzdzenia"/>
        <w:rPr>
          <w:rStyle w:val="Ppogrubienie"/>
        </w:rPr>
      </w:pPr>
      <w:r w:rsidRPr="00734FB8">
        <w:rPr>
          <w:rStyle w:val="Ppogrubienie"/>
        </w:rPr>
        <w:t>Art. </w:t>
      </w:r>
      <w:r w:rsidR="0032573B">
        <w:rPr>
          <w:rStyle w:val="Ppogrubienie"/>
        </w:rPr>
        <w:t>4</w:t>
      </w:r>
      <w:r w:rsidRPr="00734FB8">
        <w:rPr>
          <w:rStyle w:val="Ppogrubienie"/>
        </w:rPr>
        <w:t>.</w:t>
      </w:r>
      <w:r>
        <w:t> </w:t>
      </w:r>
      <w:r w:rsidRPr="00DB1EEA">
        <w:t>Ustawa wchodzi w ż</w:t>
      </w:r>
      <w:r>
        <w:t>ycie po upływie 30 dni od dnia ogłoszenia.</w:t>
      </w:r>
    </w:p>
    <w:p w:rsidR="0071445B" w:rsidRDefault="0071445B" w:rsidP="0071445B">
      <w:pPr>
        <w:pStyle w:val="tekst"/>
        <w:tabs>
          <w:tab w:val="left" w:pos="5670"/>
          <w:tab w:val="center" w:pos="6804"/>
        </w:tabs>
      </w:pPr>
    </w:p>
    <w:p w:rsidR="0071445B" w:rsidRDefault="0071445B" w:rsidP="0071445B">
      <w:pPr>
        <w:pStyle w:val="tekst"/>
        <w:tabs>
          <w:tab w:val="center" w:pos="6804"/>
        </w:tabs>
        <w:spacing w:before="120" w:after="0"/>
      </w:pPr>
      <w:r>
        <w:tab/>
        <w:t>MARSZAŁEK SEJMU</w:t>
      </w:r>
    </w:p>
    <w:p w:rsidR="0071445B" w:rsidRDefault="0071445B" w:rsidP="0071445B">
      <w:pPr>
        <w:pStyle w:val="tekst"/>
        <w:tabs>
          <w:tab w:val="center" w:pos="6804"/>
        </w:tabs>
        <w:spacing w:after="0"/>
        <w:rPr>
          <w:sz w:val="18"/>
        </w:rPr>
      </w:pPr>
    </w:p>
    <w:p w:rsidR="0071445B" w:rsidRDefault="0071445B" w:rsidP="0071445B">
      <w:pPr>
        <w:pStyle w:val="tekst"/>
        <w:tabs>
          <w:tab w:val="center" w:pos="6804"/>
        </w:tabs>
        <w:spacing w:after="0"/>
        <w:rPr>
          <w:sz w:val="18"/>
        </w:rPr>
      </w:pPr>
    </w:p>
    <w:p w:rsidR="0071445B" w:rsidRDefault="0071445B" w:rsidP="0071445B">
      <w:pPr>
        <w:pStyle w:val="tekst"/>
        <w:tabs>
          <w:tab w:val="center" w:pos="6804"/>
        </w:tabs>
        <w:spacing w:after="0"/>
        <w:rPr>
          <w:sz w:val="18"/>
        </w:rPr>
      </w:pPr>
    </w:p>
    <w:p w:rsidR="0071445B" w:rsidRDefault="0071445B" w:rsidP="0071445B">
      <w:pPr>
        <w:pStyle w:val="tekst"/>
        <w:tabs>
          <w:tab w:val="center" w:pos="6804"/>
        </w:tabs>
        <w:spacing w:after="0"/>
        <w:rPr>
          <w:sz w:val="18"/>
        </w:rPr>
      </w:pPr>
    </w:p>
    <w:p w:rsidR="0071445B" w:rsidRDefault="0071445B" w:rsidP="0071445B">
      <w:pPr>
        <w:pStyle w:val="tekst"/>
        <w:tabs>
          <w:tab w:val="center" w:pos="6804"/>
        </w:tabs>
        <w:spacing w:after="0"/>
      </w:pPr>
      <w:r>
        <w:tab/>
        <w:t>Marek Kuchciński</w:t>
      </w:r>
    </w:p>
    <w:sectPr w:rsidR="0071445B" w:rsidSect="0071445B">
      <w:headerReference w:type="first" r:id="rId10"/>
      <w:footnotePr>
        <w:numRestart w:val="eachSect"/>
      </w:footnotePr>
      <w:pgSz w:w="11906" w:h="16838"/>
      <w:pgMar w:top="907" w:right="1474" w:bottom="907" w:left="147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E2242A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787191">
      <w:rPr>
        <w:rStyle w:val="Ppogrubienie"/>
        <w:noProof/>
      </w:rPr>
      <w:t>2017-09-15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E2242A">
          <w:rPr>
            <w:rStyle w:val="Ppogrubienie"/>
            <w:noProof/>
          </w:rPr>
          <w:t>V2_301-6.UN.DOCX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B70AA" wp14:editId="267E0A6B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4FFE87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750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73B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AAC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25C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45B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4FB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87191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D380F"/>
    <w:rsid w:val="008E171D"/>
    <w:rsid w:val="008E2785"/>
    <w:rsid w:val="008E78A3"/>
    <w:rsid w:val="008F0654"/>
    <w:rsid w:val="008F06CB"/>
    <w:rsid w:val="008F2E83"/>
    <w:rsid w:val="008F5AB7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F5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FEA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1C5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5FAE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4C68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242A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95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972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71445B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71445B"/>
    <w:pPr>
      <w:overflowPunct w:val="0"/>
      <w:autoSpaceDE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972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71445B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71445B"/>
    <w:pPr>
      <w:overflowPunct w:val="0"/>
      <w:autoSpaceDE w:val="0"/>
      <w:autoSpaceDN w:val="0"/>
      <w:adjustRightInd w:val="0"/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0089BB-F0BF-4390-B501-613477E0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260</Words>
  <Characters>1242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2017-09-15T09:02:00Z</cp:lastPrinted>
  <dcterms:created xsi:type="dcterms:W3CDTF">2017-09-15T14:03:00Z</dcterms:created>
  <dcterms:modified xsi:type="dcterms:W3CDTF">2017-09-15T14:03:00Z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