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32" w:rsidRDefault="003F3532" w:rsidP="003F3532">
      <w:pPr>
        <w:pStyle w:val="tytu"/>
      </w:pPr>
      <w:bookmarkStart w:id="0" w:name="_GoBack"/>
      <w:bookmarkEnd w:id="0"/>
    </w:p>
    <w:p w:rsidR="00FE758F" w:rsidRDefault="00FE758F" w:rsidP="003F3532">
      <w:pPr>
        <w:pStyle w:val="tytu"/>
      </w:pPr>
    </w:p>
    <w:p w:rsidR="003F3532" w:rsidRDefault="003F3532" w:rsidP="003F3532">
      <w:pPr>
        <w:pStyle w:val="tytu"/>
      </w:pPr>
    </w:p>
    <w:p w:rsidR="00EF4126" w:rsidRPr="00170CEA" w:rsidRDefault="00EF4126" w:rsidP="00EF4126">
      <w:pPr>
        <w:pStyle w:val="OZNRODZAKTUtznustawalubrozporzdzenieiorganwydajcy"/>
      </w:pPr>
      <w:r w:rsidRPr="00170CEA">
        <w:t>USTAWA</w:t>
      </w:r>
    </w:p>
    <w:p w:rsidR="00EF4126" w:rsidRPr="00170CEA" w:rsidRDefault="00EF4126" w:rsidP="00EF4126">
      <w:pPr>
        <w:pStyle w:val="DATAAKTUdatauchwalenialubwydaniaaktu"/>
      </w:pPr>
      <w:r>
        <w:t>z dnia</w:t>
      </w:r>
      <w:r w:rsidR="003F3532">
        <w:t xml:space="preserve"> 24 lutego </w:t>
      </w:r>
      <w:r w:rsidR="00BF3201">
        <w:t xml:space="preserve">2017 r. </w:t>
      </w:r>
    </w:p>
    <w:p w:rsidR="00EF4126" w:rsidRPr="00170CEA" w:rsidRDefault="00EF4126" w:rsidP="00EF4126">
      <w:pPr>
        <w:pStyle w:val="TYTUAKTUprzedmiotregulacjiustawylubrozporzdzenia"/>
      </w:pPr>
      <w:r w:rsidRPr="00170CEA">
        <w:t>o zmianie ustawy o podatku dochodowym od osób fizycznych</w:t>
      </w:r>
      <w:r w:rsidR="009C12D3">
        <w:t xml:space="preserve"> </w:t>
      </w:r>
      <w:r w:rsidR="009C12D3">
        <w:br/>
        <w:t>oraz ustawy – Kodeks karny skarbowy</w:t>
      </w:r>
    </w:p>
    <w:p w:rsidR="00EF4126" w:rsidRPr="00EF4126" w:rsidRDefault="00EF4126" w:rsidP="00EF4126">
      <w:pPr>
        <w:pStyle w:val="ARTartustawynprozporzdzenia"/>
      </w:pPr>
      <w:r>
        <w:rPr>
          <w:rStyle w:val="Ppogrubienie"/>
        </w:rPr>
        <w:t>Art. </w:t>
      </w:r>
      <w:r w:rsidRPr="00EF4126">
        <w:rPr>
          <w:rStyle w:val="Ppogrubienie"/>
        </w:rPr>
        <w:t>1.</w:t>
      </w:r>
      <w:r w:rsidRPr="00EF4126">
        <w:t> W ustawie z dnia 26 lipca 1991 r. o podatku dochodowym od osób fizycznych (Dz. U. z 2016 r. poz. 2032 i 2048 oraz z 2017 r. poz. 60) wprowadza się następujące zmiany:</w:t>
      </w:r>
    </w:p>
    <w:p w:rsidR="00EF4126" w:rsidRPr="00170CEA" w:rsidRDefault="00EF4126" w:rsidP="00EF4126">
      <w:pPr>
        <w:pStyle w:val="PKTpunkt"/>
      </w:pPr>
      <w:r w:rsidRPr="00170CEA">
        <w:t>1)</w:t>
      </w:r>
      <w:r w:rsidRPr="00170CEA">
        <w:tab/>
        <w:t xml:space="preserve">w art. 22 w ust. 11 skreśla się wyrazy </w:t>
      </w:r>
      <w:r>
        <w:t>„</w:t>
      </w:r>
      <w:r w:rsidRPr="00170CEA">
        <w:t>lub przez płatnika pracownika</w:t>
      </w:r>
      <w:r>
        <w:t>”</w:t>
      </w:r>
      <w:r w:rsidRPr="00170CEA">
        <w:t>;</w:t>
      </w:r>
    </w:p>
    <w:p w:rsidR="00EF4126" w:rsidRPr="00170CEA" w:rsidRDefault="00EF4126" w:rsidP="00EF4126">
      <w:pPr>
        <w:pStyle w:val="PKTpunkt"/>
      </w:pPr>
      <w:r w:rsidRPr="00170CEA">
        <w:t>2)</w:t>
      </w:r>
      <w:r w:rsidRPr="00170CEA">
        <w:tab/>
        <w:t>w art. 27 w ust. 1a w</w:t>
      </w:r>
      <w:r>
        <w:t xml:space="preserve">e wprowadzeniu </w:t>
      </w:r>
      <w:r w:rsidRPr="00170CEA">
        <w:t xml:space="preserve">do wyliczenia skreśla się wyrazy </w:t>
      </w:r>
      <w:r>
        <w:t>„</w:t>
      </w:r>
      <w:r w:rsidRPr="00170CEA">
        <w:t>albo art. 37 ust.</w:t>
      </w:r>
      <w:r>
        <w:t> </w:t>
      </w:r>
      <w:r w:rsidRPr="00170CEA">
        <w:t>1</w:t>
      </w:r>
      <w:r>
        <w:t>”</w:t>
      </w:r>
      <w:r w:rsidRPr="00170CEA">
        <w:t>;</w:t>
      </w:r>
    </w:p>
    <w:p w:rsidR="00EF4126" w:rsidRPr="00170CEA" w:rsidRDefault="00EF4126" w:rsidP="00EF4126">
      <w:pPr>
        <w:pStyle w:val="PKTpunkt"/>
      </w:pPr>
      <w:r w:rsidRPr="00170CEA">
        <w:t>3)</w:t>
      </w:r>
      <w:r w:rsidRPr="00170CEA">
        <w:tab/>
        <w:t xml:space="preserve">w art. 33 w ust. 4 wyrazy </w:t>
      </w:r>
      <w:r>
        <w:t>„</w:t>
      </w:r>
      <w:r w:rsidRPr="00170CEA">
        <w:t>z art. 37</w:t>
      </w:r>
      <w:r>
        <w:t>–</w:t>
      </w:r>
      <w:r w:rsidRPr="00170CEA">
        <w:t>40</w:t>
      </w:r>
      <w:r>
        <w:t>”</w:t>
      </w:r>
      <w:r w:rsidRPr="00170CEA">
        <w:t xml:space="preserve"> zastępuje się wyrazami </w:t>
      </w:r>
      <w:r>
        <w:t>„</w:t>
      </w:r>
      <w:r w:rsidRPr="00170CEA">
        <w:t>z art. 38</w:t>
      </w:r>
      <w:r>
        <w:t>–</w:t>
      </w:r>
      <w:r w:rsidRPr="00170CEA">
        <w:t>40</w:t>
      </w:r>
      <w:r>
        <w:t>”</w:t>
      </w:r>
      <w:r w:rsidRPr="00170CEA">
        <w:t>;</w:t>
      </w:r>
    </w:p>
    <w:p w:rsidR="00EF4126" w:rsidRPr="00DB5ED4" w:rsidRDefault="00EF4126" w:rsidP="00EF4126">
      <w:pPr>
        <w:pStyle w:val="PKTpunkt"/>
      </w:pPr>
      <w:r w:rsidRPr="00DB5ED4">
        <w:t>4)</w:t>
      </w:r>
      <w:r w:rsidRPr="00DB5ED4">
        <w:tab/>
        <w:t>w art. 35 w ust. 10 skreśla się wyrazy „</w:t>
      </w:r>
      <w:r w:rsidR="00BF3201" w:rsidRPr="00DB5ED4">
        <w:t xml:space="preserve"> , </w:t>
      </w:r>
      <w:r w:rsidRPr="00DB5ED4">
        <w:t>z zastrzeżeniem art. 37”;</w:t>
      </w:r>
    </w:p>
    <w:p w:rsidR="00EF4126" w:rsidRPr="00170CEA" w:rsidRDefault="00EF4126" w:rsidP="00EF4126">
      <w:pPr>
        <w:pStyle w:val="PKTpunkt"/>
      </w:pPr>
      <w:r w:rsidRPr="00170CEA">
        <w:t>5)</w:t>
      </w:r>
      <w:r w:rsidRPr="00170CEA">
        <w:tab/>
        <w:t>uchyla się art. 37;</w:t>
      </w:r>
    </w:p>
    <w:p w:rsidR="00EF4126" w:rsidRPr="00170CEA" w:rsidRDefault="00EF4126" w:rsidP="00EF4126">
      <w:pPr>
        <w:pStyle w:val="PKTpunkt"/>
      </w:pPr>
      <w:r w:rsidRPr="00170CEA">
        <w:t>6)</w:t>
      </w:r>
      <w:r w:rsidRPr="00170CEA">
        <w:tab/>
        <w:t xml:space="preserve">w art. 39 w ust. 1 </w:t>
      </w:r>
      <w:r>
        <w:t xml:space="preserve">w zdaniu </w:t>
      </w:r>
      <w:r w:rsidRPr="00170CEA">
        <w:t>pierwsz</w:t>
      </w:r>
      <w:r>
        <w:t>ym skreśla się wyrazy „</w:t>
      </w:r>
      <w:r w:rsidRPr="003F040E">
        <w:t>w przypadku gdy nie dokonują rocznego obliczenia podatku</w:t>
      </w:r>
      <w:r>
        <w:t>,”</w:t>
      </w:r>
      <w:r w:rsidRPr="00170CEA">
        <w:t>;</w:t>
      </w:r>
    </w:p>
    <w:p w:rsidR="00EF4126" w:rsidRPr="00170CEA" w:rsidRDefault="00EF4126" w:rsidP="00EF4126">
      <w:pPr>
        <w:pStyle w:val="PKTpunkt"/>
      </w:pPr>
      <w:r w:rsidRPr="00170CEA">
        <w:t>7)</w:t>
      </w:r>
      <w:r w:rsidRPr="00170CEA">
        <w:tab/>
        <w:t>w art. 45 uchyla się ust. 2;</w:t>
      </w:r>
    </w:p>
    <w:p w:rsidR="00EF4126" w:rsidRPr="00EF4126" w:rsidRDefault="00EF4126" w:rsidP="00EF4126">
      <w:pPr>
        <w:pStyle w:val="PKTpunkt"/>
      </w:pPr>
      <w:r w:rsidRPr="00170CEA">
        <w:t>8)</w:t>
      </w:r>
      <w:r w:rsidRPr="00170CEA">
        <w:tab/>
        <w:t>w art. 45a pkt 1 otrzymuje brzmienie:</w:t>
      </w:r>
    </w:p>
    <w:p w:rsidR="00EF4126" w:rsidRPr="00170CEA" w:rsidRDefault="00EF4126" w:rsidP="00EF4126">
      <w:pPr>
        <w:pStyle w:val="ZPKTzmpktartykuempunktem"/>
      </w:pPr>
      <w:r>
        <w:t>„</w:t>
      </w:r>
      <w:r w:rsidRPr="00170CEA">
        <w:t>1)</w:t>
      </w:r>
      <w:r w:rsidRPr="00170CEA">
        <w:tab/>
        <w:t>zadania naczelnika urzędu skarbowego, o którym mowa w art. 39 ust. 1, art. 42 ust.</w:t>
      </w:r>
      <w:r>
        <w:t> </w:t>
      </w:r>
      <w:r w:rsidRPr="00170CEA">
        <w:t>2 pkt 2</w:t>
      </w:r>
      <w:r>
        <w:t xml:space="preserve"> i</w:t>
      </w:r>
      <w:r w:rsidRPr="00170CEA">
        <w:t xml:space="preserve"> art. 45ca ust. 1, pełni organ wymieniony w art. 13a Ordynacji podatkowej</w:t>
      </w:r>
      <w:r>
        <w:t>;”</w:t>
      </w:r>
      <w:r w:rsidRPr="00170CEA">
        <w:t>;</w:t>
      </w:r>
    </w:p>
    <w:p w:rsidR="00EF4126" w:rsidRPr="00EF4126" w:rsidRDefault="00EF4126" w:rsidP="00EF4126">
      <w:pPr>
        <w:pStyle w:val="PKTpunkt"/>
      </w:pPr>
      <w:r w:rsidRPr="00170CEA">
        <w:t>9)</w:t>
      </w:r>
      <w:r w:rsidRPr="00170CEA">
        <w:tab/>
        <w:t>w art. 45b:</w:t>
      </w:r>
    </w:p>
    <w:p w:rsidR="00EF4126" w:rsidRPr="00170CEA" w:rsidRDefault="00EF4126" w:rsidP="00EF4126">
      <w:pPr>
        <w:pStyle w:val="LITlitera"/>
      </w:pPr>
      <w:r w:rsidRPr="00170CEA">
        <w:t>a)</w:t>
      </w:r>
      <w:r w:rsidRPr="00170CEA">
        <w:tab/>
        <w:t>uchyla się pkt 2,</w:t>
      </w:r>
    </w:p>
    <w:p w:rsidR="00EF4126" w:rsidRPr="00EF4126" w:rsidRDefault="00EF4126" w:rsidP="00EF4126">
      <w:pPr>
        <w:pStyle w:val="LITlitera"/>
      </w:pPr>
      <w:r w:rsidRPr="00170CEA">
        <w:t>b)</w:t>
      </w:r>
      <w:r w:rsidRPr="00170CEA">
        <w:tab/>
        <w:t>pkt 5 otrzymuje brzmienie:</w:t>
      </w:r>
    </w:p>
    <w:p w:rsidR="00EF4126" w:rsidRPr="00170CEA" w:rsidRDefault="00EF4126" w:rsidP="00EF4126">
      <w:pPr>
        <w:pStyle w:val="ZLITPKTzmpktliter"/>
      </w:pPr>
      <w:r>
        <w:t>„</w:t>
      </w:r>
      <w:r w:rsidRPr="00170CEA">
        <w:t>5)</w:t>
      </w:r>
      <w:r w:rsidRPr="00170CEA">
        <w:tab/>
        <w:t>oświadczeń, o których mowa w art. 32 ust. 3, art. 34 ust. 4 i art. 35 ust. 4</w:t>
      </w:r>
      <w:r>
        <w:t>.”</w:t>
      </w:r>
      <w:r w:rsidRPr="00170CEA">
        <w:t>;</w:t>
      </w:r>
    </w:p>
    <w:p w:rsidR="00EF4126" w:rsidRPr="00EF4126" w:rsidRDefault="00EF4126" w:rsidP="00EF4126">
      <w:pPr>
        <w:pStyle w:val="PKTpunkt"/>
      </w:pPr>
      <w:r w:rsidRPr="00170CEA">
        <w:t>10)</w:t>
      </w:r>
      <w:r w:rsidRPr="00170CEA">
        <w:tab/>
        <w:t>w art. 45ba:</w:t>
      </w:r>
    </w:p>
    <w:p w:rsidR="00EF4126" w:rsidRPr="00EF4126" w:rsidRDefault="00EF4126" w:rsidP="00EF4126">
      <w:pPr>
        <w:pStyle w:val="LITlitera"/>
      </w:pPr>
      <w:r w:rsidRPr="00170CEA">
        <w:t>a)</w:t>
      </w:r>
      <w:r w:rsidRPr="00170CEA">
        <w:tab/>
        <w:t>ust. 1 otrzymuje brzmienie:</w:t>
      </w:r>
    </w:p>
    <w:p w:rsidR="00EF4126" w:rsidRPr="00170CEA" w:rsidRDefault="00EF4126" w:rsidP="00EF4126">
      <w:pPr>
        <w:pStyle w:val="ZLITUSTzmustliter"/>
      </w:pPr>
      <w:r>
        <w:t xml:space="preserve">„1. </w:t>
      </w:r>
      <w:r w:rsidRPr="00170CEA">
        <w:t>Deklaracje i informacje, o których mowa w art. 35 ust. 10, art. 38 ust. 1a i</w:t>
      </w:r>
      <w:r>
        <w:t> 1b, art. 39 ust. 1–4, art. 42 ust. 1a–</w:t>
      </w:r>
      <w:r w:rsidRPr="00170CEA">
        <w:t>4, art. 42a oraz art. 42e ust. 5 i 6, składa się urzędowi skarbowemu za pomocą środków komunikacji elektronicznej zgodnie z</w:t>
      </w:r>
      <w:r>
        <w:t> </w:t>
      </w:r>
      <w:r w:rsidRPr="00170CEA">
        <w:t>przepisami Ordynacji podatkowej.</w:t>
      </w:r>
      <w:r>
        <w:t>”</w:t>
      </w:r>
      <w:r w:rsidRPr="00170CEA">
        <w:t>,</w:t>
      </w:r>
    </w:p>
    <w:p w:rsidR="00EF4126" w:rsidRPr="00EF4126" w:rsidRDefault="00EF4126" w:rsidP="00EF4126">
      <w:pPr>
        <w:pStyle w:val="LITlitera"/>
      </w:pPr>
      <w:r w:rsidRPr="00170CEA">
        <w:lastRenderedPageBreak/>
        <w:t>b)</w:t>
      </w:r>
      <w:r w:rsidRPr="00170CEA">
        <w:tab/>
        <w:t>w ust. 2 zdanie pierwsze otrzymuje brzmienie:</w:t>
      </w:r>
    </w:p>
    <w:p w:rsidR="00EF4126" w:rsidRPr="00170CEA" w:rsidRDefault="00EF4126" w:rsidP="00EF4126">
      <w:pPr>
        <w:pStyle w:val="ZLITFRAGzmlitfragmentunpzdanialiter"/>
      </w:pPr>
      <w:r>
        <w:t>„</w:t>
      </w:r>
      <w:r w:rsidRPr="00170CEA">
        <w:t>Deklaracje i informacje, o których mowa w ust. 1, mogą być składane urzędowi skarbowemu w formie dokumentu pisemnego, jeżeli płatnicy wymienieni w art. 35 ust. 10, art. 39 ust. 1 i 2, art. 42 ust. 2 i art. 42e ust. 6, lub podmioty wymienione w</w:t>
      </w:r>
      <w:r>
        <w:t> </w:t>
      </w:r>
      <w:r w:rsidRPr="00170CEA">
        <w:t>art. 39 ust. 3 i 4 oraz art. 42a, są obowiązani sporządzić informację za dany rok dla nie więcej niż pięciu podatników.</w:t>
      </w:r>
      <w:r>
        <w:t>”</w:t>
      </w:r>
      <w:r w:rsidRPr="00170CEA">
        <w:t>,</w:t>
      </w:r>
    </w:p>
    <w:p w:rsidR="00EF4126" w:rsidRPr="00EF4126" w:rsidRDefault="00EF4126" w:rsidP="00EF4126">
      <w:pPr>
        <w:pStyle w:val="LITlitera"/>
      </w:pPr>
      <w:r w:rsidRPr="00170CEA">
        <w:t>c)</w:t>
      </w:r>
      <w:r w:rsidRPr="00170CEA">
        <w:tab/>
        <w:t xml:space="preserve"> ust. 3</w:t>
      </w:r>
      <w:r w:rsidRPr="00EF4126">
        <w:t xml:space="preserve"> i 4 otrzymują brzmienie:</w:t>
      </w:r>
    </w:p>
    <w:p w:rsidR="00EF4126" w:rsidRPr="00562481" w:rsidRDefault="00EF4126" w:rsidP="00EF4126">
      <w:pPr>
        <w:pStyle w:val="ZLITUSTzmustliter"/>
      </w:pPr>
      <w:r>
        <w:t xml:space="preserve">„3. </w:t>
      </w:r>
      <w:r w:rsidRPr="00845DEC">
        <w:t>Przepis ust. 2 ni</w:t>
      </w:r>
      <w:r w:rsidRPr="00562481">
        <w:t>e ma zastosowania do deklaracji</w:t>
      </w:r>
      <w:r w:rsidRPr="00845DEC">
        <w:t xml:space="preserve"> </w:t>
      </w:r>
      <w:r w:rsidRPr="00562481">
        <w:t xml:space="preserve">oraz </w:t>
      </w:r>
      <w:r w:rsidRPr="00845DEC">
        <w:t>informacji, o których mowa w ust. 1, które w imieniu i na rzecz płatników lub podmiotów wymienionych w ust. 2 składa urzędowi skarbowemu przedsiębiorca wykonujący działalność gospodarczą obejmującą prowadzenie ksiąg podatkowych w rozumieniu przepisów Ordynacji podatkowej.</w:t>
      </w:r>
    </w:p>
    <w:p w:rsidR="00EF4126" w:rsidRPr="00170CEA" w:rsidRDefault="00EF4126" w:rsidP="00EF4126">
      <w:pPr>
        <w:pStyle w:val="ZLITUSTzmustliter"/>
      </w:pPr>
      <w:r>
        <w:t xml:space="preserve">4. </w:t>
      </w:r>
      <w:r w:rsidRPr="00170CEA">
        <w:t>Płatnicy oraz podmioty wymienione w ust. 2, którzy wybrali składanie informacji w formie dokumentu pisemnego, informacje sporządzane w tej formie po zakończeniu roku podatkowego przesyłają urzędowi skarbowemu do końca stycznia roku następującego po roku podatkowym.</w:t>
      </w:r>
      <w:r>
        <w:t>”</w:t>
      </w:r>
      <w:r w:rsidRPr="00170CEA">
        <w:t>;</w:t>
      </w:r>
    </w:p>
    <w:p w:rsidR="00EF4126" w:rsidRPr="00EF4126" w:rsidRDefault="00EF4126" w:rsidP="00EF4126">
      <w:pPr>
        <w:pStyle w:val="PKTpunkt"/>
      </w:pPr>
      <w:r>
        <w:t>11)</w:t>
      </w:r>
      <w:r>
        <w:tab/>
      </w:r>
      <w:r w:rsidRPr="00EF4126">
        <w:t>w art. 45c:</w:t>
      </w:r>
    </w:p>
    <w:p w:rsidR="00EF4126" w:rsidRPr="00DB5ED4" w:rsidRDefault="00EF4126" w:rsidP="00EF4126">
      <w:pPr>
        <w:pStyle w:val="LITlitera"/>
      </w:pPr>
      <w:r w:rsidRPr="00DB5ED4">
        <w:t>a)</w:t>
      </w:r>
      <w:r w:rsidRPr="00DB5ED4">
        <w:tab/>
        <w:t>w ust. 1 wyrazy „o którym mowa w ust. 3” zastępuje się wyrazami „o którym mowa w ust. 3 i 3a”,</w:t>
      </w:r>
    </w:p>
    <w:p w:rsidR="00EF4126" w:rsidRPr="00EF4126" w:rsidRDefault="00EF4126" w:rsidP="00EF4126">
      <w:pPr>
        <w:pStyle w:val="LITlitera"/>
      </w:pPr>
      <w:r w:rsidRPr="00170CEA">
        <w:t>b)</w:t>
      </w:r>
      <w:r w:rsidRPr="00170CEA">
        <w:tab/>
        <w:t>po ust. 3 dodaje się ust. 3a</w:t>
      </w:r>
      <w:r w:rsidRPr="00EF4126">
        <w:t xml:space="preserve"> i 3b w brzmieniu:</w:t>
      </w:r>
    </w:p>
    <w:p w:rsidR="00EF4126" w:rsidRDefault="00EF4126" w:rsidP="00EF4126">
      <w:pPr>
        <w:pStyle w:val="ZLITUSTzmustliter"/>
      </w:pPr>
      <w:r>
        <w:t xml:space="preserve">„3a. </w:t>
      </w:r>
      <w:r w:rsidRPr="00170CEA">
        <w:t>Za wniosek uważa się również wskazanie przez podatnika, o którym mowa w art. 34 ust. 9, w oświadczeniu sporządzonym według ustalonego wzoru, jednej organizacji pożytku publicznego poprzez podanie jej numeru wpisu do Krajowego Rejestru Sądowego</w:t>
      </w:r>
      <w:r>
        <w:t>.</w:t>
      </w:r>
      <w:r w:rsidRPr="00170CEA">
        <w:t xml:space="preserve"> Oświadczenie składa się urzędowi skarbowemu, o</w:t>
      </w:r>
      <w:r>
        <w:t> </w:t>
      </w:r>
      <w:r w:rsidRPr="00170CEA">
        <w:t xml:space="preserve">którym mowa w art. 45 ust. 1b, w terminie do </w:t>
      </w:r>
      <w:r>
        <w:t xml:space="preserve">dnia </w:t>
      </w:r>
      <w:r w:rsidRPr="00170CEA">
        <w:t>30 kwietnia roku następującego po roku podatkowym.</w:t>
      </w:r>
    </w:p>
    <w:p w:rsidR="00EF4126" w:rsidRDefault="00EF4126" w:rsidP="00EF4126">
      <w:pPr>
        <w:pStyle w:val="ZLITUSTzmustliter"/>
      </w:pPr>
      <w:r>
        <w:t xml:space="preserve">3b. </w:t>
      </w:r>
      <w:r w:rsidRPr="00A904AD">
        <w:t xml:space="preserve">Oświadczenie złożone w terminie, o którym mowa w </w:t>
      </w:r>
      <w:r>
        <w:t xml:space="preserve">ust. 3a, </w:t>
      </w:r>
      <w:r w:rsidRPr="00A904AD">
        <w:t>wraz z</w:t>
      </w:r>
      <w:r>
        <w:t> </w:t>
      </w:r>
      <w:r w:rsidRPr="00A904AD">
        <w:t>rocznym obliczeniem podatku, o którym mowa w art. 34 ust. 9, dla potrzeb przekazania</w:t>
      </w:r>
      <w:r>
        <w:t xml:space="preserve"> </w:t>
      </w:r>
      <w:r w:rsidRPr="00A904AD">
        <w:t xml:space="preserve">1% podatku </w:t>
      </w:r>
      <w:r w:rsidR="00766F2B" w:rsidRPr="00DB5ED4">
        <w:t>należnego</w:t>
      </w:r>
      <w:r w:rsidR="00766F2B">
        <w:t xml:space="preserve"> </w:t>
      </w:r>
      <w:r w:rsidRPr="00A904AD">
        <w:t>traktuje się na równi z zeznaniem podatkowym, o którym mowa w ust. 1 pkt 1.</w:t>
      </w:r>
      <w:r>
        <w:t xml:space="preserve"> Złożenie oświadczenia oznacza wyrażenie zgody na przekazanie kwoty w wysokości 1% podatku należnego.”,</w:t>
      </w:r>
    </w:p>
    <w:p w:rsidR="00EF4126" w:rsidRPr="00DB5ED4" w:rsidRDefault="00EF4126" w:rsidP="00EF4126">
      <w:pPr>
        <w:pStyle w:val="LITlitera"/>
      </w:pPr>
      <w:r w:rsidRPr="00DB5ED4">
        <w:lastRenderedPageBreak/>
        <w:t>c)</w:t>
      </w:r>
      <w:r w:rsidRPr="00DB5ED4">
        <w:tab/>
        <w:t>w ust. 6 w pkt 3 wyrazy „o którym mowa w ust. 3” zastępuje się wyrazami „o którym mowa w ust. 3 i 3a”,</w:t>
      </w:r>
    </w:p>
    <w:p w:rsidR="00EF4126" w:rsidRPr="00EF4126" w:rsidRDefault="00C7555E" w:rsidP="00EF4126">
      <w:pPr>
        <w:pStyle w:val="LITlitera"/>
      </w:pPr>
      <w:r>
        <w:t>d</w:t>
      </w:r>
      <w:r w:rsidR="00EF4126" w:rsidRPr="00EF4126">
        <w:t>)</w:t>
      </w:r>
      <w:r w:rsidR="00EF4126" w:rsidRPr="00EF4126">
        <w:tab/>
        <w:t>dodaje się ust. 9 w brzmieniu:</w:t>
      </w:r>
    </w:p>
    <w:p w:rsidR="00EF4126" w:rsidRPr="00170CEA" w:rsidRDefault="00EF4126" w:rsidP="00EF4126">
      <w:pPr>
        <w:pStyle w:val="ZLITUSTzmustliter"/>
      </w:pPr>
      <w:r>
        <w:t xml:space="preserve">„9. </w:t>
      </w:r>
      <w:r w:rsidRPr="00170CEA">
        <w:t>Minister właściwy do spraw finansów publicznych określi, w drodze rozporządzenia, wzór oświadczenia, o którym mowa w ust. 3a, wraz z</w:t>
      </w:r>
      <w:r>
        <w:t> </w:t>
      </w:r>
      <w:r w:rsidRPr="00170CEA">
        <w:t xml:space="preserve">objaśnieniami co do sposobu </w:t>
      </w:r>
      <w:r w:rsidR="002666CB" w:rsidRPr="00DB5ED4">
        <w:t>jego</w:t>
      </w:r>
      <w:r w:rsidR="002666CB">
        <w:t xml:space="preserve"> </w:t>
      </w:r>
      <w:r w:rsidRPr="00170CEA">
        <w:t>wypełniania, terminu i miejsca składania, mając na celu umożliwienie identyfikacji podatnika i urzędu skarbowego, do którego kierowane jest oświadczenie, oraz poprawne przekazanie 1% podatku</w:t>
      </w:r>
      <w:r w:rsidR="002666CB">
        <w:t xml:space="preserve"> </w:t>
      </w:r>
      <w:r w:rsidR="002666CB" w:rsidRPr="00DB5ED4">
        <w:t>należnego</w:t>
      </w:r>
      <w:r w:rsidRPr="00170CEA">
        <w:t>.</w:t>
      </w:r>
      <w:r>
        <w:t>”</w:t>
      </w:r>
      <w:r w:rsidRPr="00170CEA">
        <w:t>;</w:t>
      </w:r>
    </w:p>
    <w:p w:rsidR="00EF4126" w:rsidRPr="00EF4126" w:rsidRDefault="00EF4126" w:rsidP="00EF4126">
      <w:pPr>
        <w:pStyle w:val="PKTpunkt"/>
      </w:pPr>
      <w:r>
        <w:t>12)</w:t>
      </w:r>
      <w:r>
        <w:tab/>
      </w:r>
      <w:r w:rsidRPr="00EF4126">
        <w:t>po art. 45c dodaje się art. 45ca</w:t>
      </w:r>
      <w:r w:rsidR="003F3532">
        <w:t>–</w:t>
      </w:r>
      <w:r w:rsidRPr="00EF4126">
        <w:t>45c</w:t>
      </w:r>
      <w:r w:rsidR="003F3532">
        <w:t>c</w:t>
      </w:r>
      <w:r w:rsidRPr="00EF4126">
        <w:t xml:space="preserve"> w brzmieniu:</w:t>
      </w:r>
    </w:p>
    <w:p w:rsidR="00EF4126" w:rsidRPr="00170CEA" w:rsidRDefault="00EF4126" w:rsidP="00EF4126">
      <w:pPr>
        <w:pStyle w:val="ZARTzmartartykuempunktem"/>
      </w:pPr>
      <w:r>
        <w:t xml:space="preserve">„Art. </w:t>
      </w:r>
      <w:r w:rsidRPr="0061231E">
        <w:t>45ca.</w:t>
      </w:r>
      <w:r w:rsidRPr="0061231E" w:rsidDel="006A03E2">
        <w:t xml:space="preserve"> </w:t>
      </w:r>
      <w:r>
        <w:t xml:space="preserve">1. </w:t>
      </w:r>
      <w:r w:rsidRPr="0061231E">
        <w:t>Podatnicy uzyskujący dochody od płatników określonych w art. 31, art. 33, art. 34, art. 35 ust. 1 pkt 1, 2, 4 i 7 lub art. 41 ust. 1 mogą złożyć</w:t>
      </w:r>
      <w:r w:rsidR="002C3977">
        <w:t>,</w:t>
      </w:r>
      <w:r>
        <w:t xml:space="preserve"> </w:t>
      </w:r>
      <w:r w:rsidRPr="0061231E">
        <w:t xml:space="preserve">w terminie do dnia </w:t>
      </w:r>
      <w:r>
        <w:t>15</w:t>
      </w:r>
      <w:r w:rsidRPr="0061231E">
        <w:t xml:space="preserve"> kwietnia </w:t>
      </w:r>
      <w:r>
        <w:t xml:space="preserve">roku </w:t>
      </w:r>
      <w:r w:rsidRPr="0061231E">
        <w:t>następującego po roku podatkowym, urzędowi skarbowemu wniosek o</w:t>
      </w:r>
      <w:r>
        <w:t> </w:t>
      </w:r>
      <w:r w:rsidRPr="0061231E">
        <w:t xml:space="preserve">sporządzenie </w:t>
      </w:r>
      <w:r w:rsidRPr="0073094F">
        <w:t>zeznania</w:t>
      </w:r>
      <w:r w:rsidR="0073094F" w:rsidRPr="0073094F">
        <w:t>, o którym mowa w art. 45 ust. 1,</w:t>
      </w:r>
      <w:r w:rsidRPr="0073094F">
        <w:t xml:space="preserve"> wskazując</w:t>
      </w:r>
      <w:r w:rsidRPr="00DB5ED4">
        <w:t xml:space="preserve"> </w:t>
      </w:r>
      <w:r w:rsidRPr="00170CEA">
        <w:t>adres p</w:t>
      </w:r>
      <w:r>
        <w:t>oczty elektronicznej, na który ma być wysłana informacja o sporządzeniu zeznania przez urząd skarbowy.</w:t>
      </w:r>
    </w:p>
    <w:p w:rsidR="00EF4126" w:rsidRPr="00EF4126" w:rsidRDefault="00EF4126" w:rsidP="00EF4126">
      <w:pPr>
        <w:pStyle w:val="ZUSTzmustartykuempunktem"/>
      </w:pPr>
      <w:r w:rsidRPr="00DB5ED4">
        <w:t xml:space="preserve">2. </w:t>
      </w:r>
      <w:r w:rsidR="00361F27" w:rsidRPr="00DB5ED4">
        <w:t xml:space="preserve">Podatnicy, </w:t>
      </w:r>
      <w:r w:rsidRPr="00DB5ED4">
        <w:t>o który</w:t>
      </w:r>
      <w:r w:rsidR="00361F27" w:rsidRPr="00DB5ED4">
        <w:t>ch</w:t>
      </w:r>
      <w:r w:rsidRPr="00DB5ED4">
        <w:t xml:space="preserve"> mowa w ust. 1,</w:t>
      </w:r>
      <w:r w:rsidRPr="00EF4126">
        <w:t xml:space="preserve"> mogą wnioskować o:</w:t>
      </w:r>
    </w:p>
    <w:p w:rsidR="00EF4126" w:rsidRPr="00EF4126" w:rsidRDefault="00EF4126" w:rsidP="00EF4126">
      <w:pPr>
        <w:pStyle w:val="ZPKTzmpktartykuempunktem"/>
      </w:pPr>
      <w:r w:rsidRPr="00170CEA">
        <w:t>1)</w:t>
      </w:r>
      <w:r w:rsidRPr="00170CEA">
        <w:tab/>
      </w:r>
      <w:r w:rsidRPr="00EF4126">
        <w:t xml:space="preserve"> uwzględnienie w zeznaniu:</w:t>
      </w:r>
    </w:p>
    <w:p w:rsidR="00EF4126" w:rsidRPr="00170CEA" w:rsidRDefault="00EF4126" w:rsidP="00EF4126">
      <w:pPr>
        <w:pStyle w:val="ZLITwPKTzmlitwpktartykuempunktem"/>
      </w:pPr>
      <w:r w:rsidRPr="00170CEA">
        <w:t>a)</w:t>
      </w:r>
      <w:r w:rsidRPr="00170CEA">
        <w:tab/>
        <w:t xml:space="preserve">sposobu opodatkowania, o którym mowa w art. 6 albo </w:t>
      </w:r>
      <w:r>
        <w:t xml:space="preserve">art. </w:t>
      </w:r>
      <w:r w:rsidRPr="00170CEA">
        <w:t>6a,</w:t>
      </w:r>
    </w:p>
    <w:p w:rsidR="00EF4126" w:rsidRPr="00170CEA" w:rsidRDefault="00EF4126" w:rsidP="00EF4126">
      <w:pPr>
        <w:pStyle w:val="ZLITwPKTzmlitwpktartykuempunktem"/>
      </w:pPr>
      <w:r w:rsidRPr="00170CEA">
        <w:t>b)</w:t>
      </w:r>
      <w:r w:rsidRPr="00170CEA">
        <w:tab/>
        <w:t xml:space="preserve">kosztów uzyskania przychodów, o których mowa w art. 22 ust. </w:t>
      </w:r>
      <w:r>
        <w:t xml:space="preserve">2 albo ust. </w:t>
      </w:r>
      <w:r w:rsidRPr="00170CEA">
        <w:t>11,</w:t>
      </w:r>
    </w:p>
    <w:p w:rsidR="00EF4126" w:rsidRPr="00170CEA" w:rsidRDefault="00EF4126" w:rsidP="00EF4126">
      <w:pPr>
        <w:pStyle w:val="ZLITwPKTzmlitwpktartykuempunktem"/>
      </w:pPr>
      <w:r w:rsidRPr="00170CEA">
        <w:t>c)</w:t>
      </w:r>
      <w:r w:rsidRPr="00170CEA">
        <w:tab/>
        <w:t>odliczeń, o których mowa w art. 26 ust. 1 pkt 6 lub art. 27f;</w:t>
      </w:r>
    </w:p>
    <w:p w:rsidR="00EF4126" w:rsidRPr="00170CEA" w:rsidRDefault="00EF4126" w:rsidP="00EF4126">
      <w:pPr>
        <w:pStyle w:val="ZPKTzmpktartykuempunktem"/>
      </w:pPr>
      <w:r w:rsidRPr="00170CEA">
        <w:t>2)</w:t>
      </w:r>
      <w:r w:rsidRPr="00170CEA">
        <w:tab/>
      </w:r>
      <w:r>
        <w:t xml:space="preserve"> </w:t>
      </w:r>
      <w:r w:rsidRPr="00170CEA">
        <w:t>przekazanie na rzecz jednej organizacji pożytku publicznego kwoty w wysokości 1% podatku należnego wynikającego z zeznania</w:t>
      </w:r>
      <w:r>
        <w:t>, podając jej numer wpisu do Krajowego Rejestru Sądowego.</w:t>
      </w:r>
    </w:p>
    <w:p w:rsidR="00EF4126" w:rsidRPr="00170CEA" w:rsidRDefault="00EF4126" w:rsidP="00EF4126">
      <w:pPr>
        <w:pStyle w:val="ZUSTzmustartykuempunktem"/>
      </w:pPr>
      <w:r w:rsidRPr="00170CEA">
        <w:t>3</w:t>
      </w:r>
      <w:r>
        <w:t xml:space="preserve">. </w:t>
      </w:r>
      <w:r w:rsidRPr="00170CEA">
        <w:t>Przepis art. 45 ust. 1b stosuje się odpowiednio.</w:t>
      </w:r>
    </w:p>
    <w:p w:rsidR="00EF4126" w:rsidRPr="00170CEA" w:rsidRDefault="00EF4126" w:rsidP="00EF4126">
      <w:pPr>
        <w:pStyle w:val="ZUSTzmustartykuempunktem"/>
      </w:pPr>
      <w:r>
        <w:t xml:space="preserve">4. </w:t>
      </w:r>
      <w:r w:rsidRPr="00170CEA">
        <w:t>Jeżeli podatnik pozostaje w związku małżeńskim</w:t>
      </w:r>
      <w:r w:rsidR="00361F27" w:rsidRPr="00DB5ED4">
        <w:t>,</w:t>
      </w:r>
      <w:r w:rsidRPr="00170CEA">
        <w:t xml:space="preserve"> wniosek, o którym mowa w</w:t>
      </w:r>
      <w:r>
        <w:t> </w:t>
      </w:r>
      <w:r w:rsidRPr="00170CEA">
        <w:t>ust. 1, może być złożony wspólnie z małżonkiem albo odrębnie przez każdego z</w:t>
      </w:r>
      <w:r>
        <w:t> </w:t>
      </w:r>
      <w:r w:rsidRPr="00170CEA">
        <w:t xml:space="preserve">małżonków. </w:t>
      </w:r>
      <w:r w:rsidRPr="00006F4E">
        <w:t>Wspólny wniosek małżonków</w:t>
      </w:r>
      <w:r>
        <w:t xml:space="preserve"> podpisuje jeden</w:t>
      </w:r>
      <w:r w:rsidRPr="00006F4E">
        <w:t xml:space="preserve"> z małżonków</w:t>
      </w:r>
      <w:r>
        <w:t xml:space="preserve">, co traktuje </w:t>
      </w:r>
      <w:r w:rsidRPr="00170CEA">
        <w:t>się na równi ze złożeniem przez niego oświadczenia o upoważnieniu go przez jego współmałżonka do złożenia tego wniosku. Oświadczenie to składa się pod rygorem odpowiedzialności karnej za fałszywe zeznania.</w:t>
      </w:r>
    </w:p>
    <w:p w:rsidR="00EF4126" w:rsidRDefault="00EF4126" w:rsidP="00EF4126">
      <w:pPr>
        <w:pStyle w:val="ZUSTzmustartykuempunktem"/>
      </w:pPr>
      <w:r>
        <w:lastRenderedPageBreak/>
        <w:t xml:space="preserve">5. </w:t>
      </w:r>
      <w:r w:rsidRPr="00170CEA">
        <w:t>Urząd skarbowy</w:t>
      </w:r>
      <w:r>
        <w:t>,</w:t>
      </w:r>
      <w:r w:rsidRPr="00170CEA">
        <w:t xml:space="preserve"> w terminie 5 dni roboczych od dnia otrzymania wniosku, o</w:t>
      </w:r>
      <w:r>
        <w:t> </w:t>
      </w:r>
      <w:r w:rsidRPr="00170CEA">
        <w:t>którym mowa w ust. 1, nie wcześniej jednak niż</w:t>
      </w:r>
      <w:r>
        <w:t xml:space="preserve"> od dnia</w:t>
      </w:r>
      <w:r w:rsidRPr="00170CEA">
        <w:t xml:space="preserve"> 15 marca roku następującego po roku podatkowym</w:t>
      </w:r>
      <w:r>
        <w:t>,</w:t>
      </w:r>
      <w:r w:rsidRPr="00170CEA">
        <w:t xml:space="preserve"> informuje podatnika, na adres poczty elektronicznej wskazany we wniosku</w:t>
      </w:r>
      <w:r>
        <w:t>,</w:t>
      </w:r>
      <w:r w:rsidRPr="00170CEA">
        <w:t xml:space="preserve"> o udostępnieniu w systemie teleinformatycznym zeznania za rok podatkowy.</w:t>
      </w:r>
    </w:p>
    <w:p w:rsidR="00EF4126" w:rsidRDefault="00EF4126" w:rsidP="00EF4126">
      <w:pPr>
        <w:pStyle w:val="ZUSTzmustartykuempunktem"/>
      </w:pPr>
      <w:r>
        <w:t xml:space="preserve">6. </w:t>
      </w:r>
      <w:r w:rsidRPr="00170CEA">
        <w:t>Podatnik w</w:t>
      </w:r>
      <w:r>
        <w:t xml:space="preserve"> całości</w:t>
      </w:r>
      <w:r w:rsidRPr="00170CEA">
        <w:t xml:space="preserve"> akceptuje albo odrzuca </w:t>
      </w:r>
      <w:r w:rsidRPr="00D17089">
        <w:t xml:space="preserve">zeznanie </w:t>
      </w:r>
      <w:r w:rsidRPr="00170CEA">
        <w:t>udostępnione w systemie teleinformatycznym.</w:t>
      </w:r>
      <w:r>
        <w:t xml:space="preserve"> </w:t>
      </w:r>
      <w:r w:rsidRPr="00170CEA">
        <w:t>Akceptacja zeznania</w:t>
      </w:r>
      <w:r>
        <w:t xml:space="preserve"> w całości oznacza je</w:t>
      </w:r>
      <w:r w:rsidRPr="00170CEA">
        <w:t>go złożenie.</w:t>
      </w:r>
    </w:p>
    <w:p w:rsidR="00EF4126" w:rsidRPr="00170CEA" w:rsidRDefault="00EF4126" w:rsidP="00EF4126">
      <w:pPr>
        <w:pStyle w:val="ZUSTzmustartykuempunktem"/>
      </w:pPr>
      <w:r>
        <w:t xml:space="preserve">7. Niewykonanie czynności, o których mowa w ust. 6, w terminie, o którym mowa w art. 45 ust. 1, </w:t>
      </w:r>
      <w:r w:rsidRPr="00170CEA">
        <w:t>oznacza akceptację zeznania</w:t>
      </w:r>
      <w:r>
        <w:t xml:space="preserve"> w całości i jest równoznaczne z jego złożeniem</w:t>
      </w:r>
      <w:r w:rsidRPr="00170CEA">
        <w:t>.</w:t>
      </w:r>
    </w:p>
    <w:p w:rsidR="00EF4126" w:rsidRDefault="00EF4126" w:rsidP="00EF4126">
      <w:pPr>
        <w:pStyle w:val="ZUSTzmustartykuempunktem"/>
      </w:pPr>
      <w:r>
        <w:t xml:space="preserve">8. </w:t>
      </w:r>
      <w:r w:rsidRPr="00170CEA">
        <w:t>W przypadku odrzucenia</w:t>
      </w:r>
      <w:r>
        <w:t xml:space="preserve"> </w:t>
      </w:r>
      <w:r w:rsidRPr="00170CEA">
        <w:t>zeznania podatnik składa zeznanie na zasadach określonych w art. 45 ust. 1.</w:t>
      </w:r>
    </w:p>
    <w:p w:rsidR="00EF4126" w:rsidRPr="00D833C5" w:rsidRDefault="00EF4126" w:rsidP="00EF4126">
      <w:pPr>
        <w:pStyle w:val="ZUSTzmustartykuempunktem"/>
      </w:pPr>
      <w:r>
        <w:t xml:space="preserve">9. </w:t>
      </w:r>
      <w:r w:rsidRPr="00D833C5">
        <w:t>Minister właściwy do spraw finansów publicznych określi, w drodze rozporządzenia,</w:t>
      </w:r>
      <w:r>
        <w:t xml:space="preserve"> szczegółowy</w:t>
      </w:r>
      <w:r w:rsidRPr="00D833C5">
        <w:t xml:space="preserve"> zakres danych </w:t>
      </w:r>
      <w:r>
        <w:t xml:space="preserve">zawartych </w:t>
      </w:r>
      <w:r w:rsidRPr="00D833C5">
        <w:t>we wniosku, o którym mowa w</w:t>
      </w:r>
      <w:r>
        <w:t> </w:t>
      </w:r>
      <w:r w:rsidRPr="00D833C5">
        <w:t xml:space="preserve">ust. 1, </w:t>
      </w:r>
      <w:r>
        <w:t>mając na uwadze konieczność</w:t>
      </w:r>
      <w:r w:rsidRPr="00D833C5">
        <w:t xml:space="preserve"> prawidłow</w:t>
      </w:r>
      <w:r>
        <w:t>ej</w:t>
      </w:r>
      <w:r w:rsidRPr="00D833C5">
        <w:t xml:space="preserve"> identyfikacj</w:t>
      </w:r>
      <w:r>
        <w:t>i</w:t>
      </w:r>
      <w:r w:rsidRPr="00D833C5">
        <w:t xml:space="preserve"> podatnika i urzędu skarbowego, do którego kierowany jest wniosek, oraz poprawne rozliczenie podatku.</w:t>
      </w:r>
    </w:p>
    <w:p w:rsidR="00EF4126" w:rsidRDefault="009C12D3" w:rsidP="002C3977">
      <w:pPr>
        <w:pStyle w:val="ZARTzmartartykuempunktem"/>
      </w:pPr>
      <w:r w:rsidRPr="00DB5ED4">
        <w:t xml:space="preserve">Art. 45cb. Wniosek, o którym mowa w art. 45ca ust. 1, składa się za pośrednictwem portalu podatkowego albo </w:t>
      </w:r>
      <w:r w:rsidR="00C7463A" w:rsidRPr="00DB5ED4">
        <w:t xml:space="preserve">za pomocą </w:t>
      </w:r>
      <w:r w:rsidRPr="00DB5ED4">
        <w:t>systemu  teleinformatycznego dostępnego na stronie, której adres jest podany w Biuletynie Informacji Publicznej na stronie podmiotowej ministra właściwego do spraw finansów publicznych.</w:t>
      </w:r>
    </w:p>
    <w:p w:rsidR="003F3532" w:rsidRDefault="003F3532" w:rsidP="00757FA2">
      <w:pPr>
        <w:pStyle w:val="ZARTzmartartykuempunktem"/>
      </w:pPr>
      <w:r>
        <w:t>Art. 45cc. 1. W przypadku stwierdzenia przez organ podatkowy, że sporządzone zeznanie, o którym mowa w art. 45ca ust. 6 i 7, zawiera błędy lub oczywiste omyłki powstałe z winy organu podatkowego, organ podatkowy koryguje zeznanie dokonując stosownych poprawek lub uzupełnień. Przepisy art. 274 § 2–4 i § 6 Ordynacji podatkowej stosuje się.</w:t>
      </w:r>
    </w:p>
    <w:p w:rsidR="003F3532" w:rsidRDefault="003F3532" w:rsidP="00757FA2">
      <w:pPr>
        <w:pStyle w:val="ZUSTzmustartykuempunktem"/>
      </w:pPr>
      <w:r>
        <w:t>2. Od zaległości związanych z korektą zeznania, o której mowa w ust. 1, nie nalicza się odsetek za zwłokę za okres od dnia następującego po upływie terminu płatności podatku do dnia upływu terminu do wniesienia sprzeciwu, o którym mowa w art. 274 § 3 Ordynacji podatkowej.</w:t>
      </w:r>
    </w:p>
    <w:p w:rsidR="003F3532" w:rsidRDefault="003F3532" w:rsidP="00757FA2">
      <w:pPr>
        <w:pStyle w:val="ZUSTzmustartykuempunktem"/>
      </w:pPr>
      <w:r>
        <w:t xml:space="preserve">3. W przypadku gdy przed dokonaniem korekty zeznania przez organ podatkowy podatnik skoryguje zeznanie w zakresie, o którym mowa w ust. 1, od </w:t>
      </w:r>
      <w:r>
        <w:lastRenderedPageBreak/>
        <w:t>zaległości związanych z korektą zeznania nie nalicza się odsetek za zwłokę za okres od dnia następującego po upływie terminu płatności podatku do dnia złożenia korekty.”.</w:t>
      </w:r>
    </w:p>
    <w:p w:rsidR="009C12D3" w:rsidRPr="00DB5ED4" w:rsidRDefault="009C12D3" w:rsidP="00EF4126">
      <w:pPr>
        <w:pStyle w:val="ARTartustawynprozporzdzenia"/>
      </w:pPr>
      <w:r>
        <w:rPr>
          <w:rStyle w:val="Ppogrubienie"/>
        </w:rPr>
        <w:t xml:space="preserve">Art. </w:t>
      </w:r>
      <w:r w:rsidR="00C7555E">
        <w:rPr>
          <w:rStyle w:val="Ppogrubienie"/>
        </w:rPr>
        <w:t>2</w:t>
      </w:r>
      <w:r>
        <w:rPr>
          <w:rStyle w:val="Ppogrubienie"/>
        </w:rPr>
        <w:t xml:space="preserve">. </w:t>
      </w:r>
      <w:r w:rsidRPr="00DB5ED4">
        <w:t>W ustawie z dnia 10 września 1999 r. – Kodeks karny skarbowy (Dz. U. z 2016 r. poz. 2137 i 2138</w:t>
      </w:r>
      <w:r w:rsidR="00757FA2">
        <w:t xml:space="preserve"> oraz z 2017 r. poz. 88</w:t>
      </w:r>
      <w:r w:rsidRPr="00DB5ED4">
        <w:t>) po art. 16a dodaje się art. 16b w brzmieniu:</w:t>
      </w:r>
    </w:p>
    <w:p w:rsidR="009C12D3" w:rsidRPr="00DB5ED4" w:rsidRDefault="009C12D3" w:rsidP="009C12D3">
      <w:pPr>
        <w:pStyle w:val="ZARTzmartartykuempunktem"/>
      </w:pPr>
      <w:r w:rsidRPr="00DB5ED4">
        <w:t xml:space="preserve">„Art. 16b. Nie podlega karze za przestępstwo skarbowe lub wykroczenie skarbowe podatnik, który złożył zeznanie, o którym mowa w art. 45ca ust. 6 i 7 ustawy z dnia 26 lipca 1991 r. o podatku dochodowym od osób fizycznych (Dz. U. z 2016 r. poz. </w:t>
      </w:r>
      <w:r w:rsidR="009D180D" w:rsidRPr="00DB5ED4">
        <w:t>2031 i 2048 oraz z 2017 r. poz. 60)</w:t>
      </w:r>
      <w:r w:rsidR="002E4A51">
        <w:t>,</w:t>
      </w:r>
      <w:r w:rsidR="009D180D" w:rsidRPr="00DB5ED4">
        <w:t xml:space="preserve"> w przypadku gdy zawiera ono błędy lub oczywiste omyłki powstałe z winy organu podatkowego lub płatnika.”.</w:t>
      </w:r>
    </w:p>
    <w:p w:rsidR="00EF4126" w:rsidRPr="00170CEA" w:rsidRDefault="00EF4126" w:rsidP="00EF4126">
      <w:pPr>
        <w:pStyle w:val="ARTartustawynprozporzdzenia"/>
      </w:pPr>
      <w:r w:rsidRPr="00D1064D">
        <w:rPr>
          <w:rStyle w:val="Ppogrubienie"/>
        </w:rPr>
        <w:t>Art. </w:t>
      </w:r>
      <w:r w:rsidR="00757FA2">
        <w:rPr>
          <w:rStyle w:val="Ppogrubienie"/>
        </w:rPr>
        <w:t>3</w:t>
      </w:r>
      <w:r w:rsidRPr="00D1064D">
        <w:rPr>
          <w:rStyle w:val="Ppogrubienie"/>
        </w:rPr>
        <w:t>.</w:t>
      </w:r>
      <w:r>
        <w:t> </w:t>
      </w:r>
      <w:r w:rsidRPr="00170CEA">
        <w:t>Dotychczasowe przepisy wykonawcze wydane na podstawie art. 45b pkt 1</w:t>
      </w:r>
      <w:r>
        <w:t>, 4</w:t>
      </w:r>
      <w:r w:rsidRPr="00170CEA">
        <w:t xml:space="preserve"> i 5 ustawy</w:t>
      </w:r>
      <w:r>
        <w:t xml:space="preserve"> zmienianej</w:t>
      </w:r>
      <w:r w:rsidRPr="00170CEA">
        <w:t xml:space="preserve"> w art. 1 zachowują moc do dnia wejścia w życie przepisów wykonawczych wydanych na podstawie art. 45b pkt 1</w:t>
      </w:r>
      <w:r>
        <w:t>, 4</w:t>
      </w:r>
      <w:r w:rsidRPr="00170CEA">
        <w:t xml:space="preserve"> i 5 ustawy</w:t>
      </w:r>
      <w:r>
        <w:t xml:space="preserve"> zmienianej</w:t>
      </w:r>
      <w:r w:rsidRPr="00170CEA">
        <w:t xml:space="preserve"> w art. 1, w</w:t>
      </w:r>
      <w:r>
        <w:t> </w:t>
      </w:r>
      <w:r w:rsidRPr="00170CEA">
        <w:t xml:space="preserve">brzmieniu nadanym niniejszą ustawą, </w:t>
      </w:r>
      <w:r>
        <w:t xml:space="preserve">jednak </w:t>
      </w:r>
      <w:r w:rsidRPr="00170CEA">
        <w:t>nie dłużej niż do dnia 1 stycznia 2018 r.</w:t>
      </w:r>
    </w:p>
    <w:p w:rsidR="00EF4126" w:rsidRPr="00170CEA" w:rsidRDefault="00EF4126" w:rsidP="00EF4126">
      <w:pPr>
        <w:pStyle w:val="ARTartustawynprozporzdzenia"/>
      </w:pPr>
      <w:r w:rsidRPr="00D1064D">
        <w:rPr>
          <w:rStyle w:val="Ppogrubienie"/>
        </w:rPr>
        <w:t>Art. </w:t>
      </w:r>
      <w:r w:rsidR="00757FA2">
        <w:rPr>
          <w:rStyle w:val="Ppogrubienie"/>
        </w:rPr>
        <w:t>4</w:t>
      </w:r>
      <w:r w:rsidRPr="00D1064D">
        <w:rPr>
          <w:rStyle w:val="Ppogrubienie"/>
        </w:rPr>
        <w:t>.</w:t>
      </w:r>
      <w:r>
        <w:t> </w:t>
      </w:r>
      <w:r w:rsidRPr="00170CEA">
        <w:t>Ustawa ma zastosowanie do dochodów uzyskanych od dnia 1 stycznia 2017 r., z</w:t>
      </w:r>
      <w:r>
        <w:t> </w:t>
      </w:r>
      <w:r w:rsidRPr="00170CEA">
        <w:t xml:space="preserve">wyjątkiem </w:t>
      </w:r>
      <w:r w:rsidR="00C3634C" w:rsidRPr="00DB5ED4">
        <w:t>przepisów</w:t>
      </w:r>
      <w:r w:rsidR="00C3634C">
        <w:t xml:space="preserve"> </w:t>
      </w:r>
      <w:r w:rsidRPr="00170CEA">
        <w:t>art. 1 pkt 11 i 12, które mają zastosowanie do dochodów uzyskanych od dnia 1</w:t>
      </w:r>
      <w:r>
        <w:t> </w:t>
      </w:r>
      <w:r w:rsidRPr="00170CEA">
        <w:t>stycznia 2016 r.</w:t>
      </w:r>
    </w:p>
    <w:p w:rsidR="00EF4126" w:rsidRDefault="00EF4126" w:rsidP="00EF4126">
      <w:pPr>
        <w:pStyle w:val="ARTartustawynprozporzdzenia"/>
      </w:pPr>
      <w:r w:rsidRPr="00D1064D">
        <w:rPr>
          <w:rStyle w:val="Ppogrubienie"/>
        </w:rPr>
        <w:t>Art. </w:t>
      </w:r>
      <w:r w:rsidR="00757FA2">
        <w:rPr>
          <w:rStyle w:val="Ppogrubienie"/>
        </w:rPr>
        <w:t>5</w:t>
      </w:r>
      <w:r w:rsidRPr="00D1064D">
        <w:rPr>
          <w:rStyle w:val="Ppogrubienie"/>
        </w:rPr>
        <w:t>.</w:t>
      </w:r>
      <w:r>
        <w:t> </w:t>
      </w:r>
      <w:r w:rsidRPr="00170CEA">
        <w:t>Ustawa wchodzi w życie z dniem 15 marca 2017 r.</w:t>
      </w:r>
      <w:r w:rsidR="000C3DD3">
        <w:t xml:space="preserve"> </w:t>
      </w:r>
    </w:p>
    <w:p w:rsidR="003F3532" w:rsidRDefault="003F3532" w:rsidP="00EF4126">
      <w:pPr>
        <w:pStyle w:val="ARTartustawynprozporzdzenia"/>
      </w:pPr>
    </w:p>
    <w:p w:rsidR="00945932" w:rsidRDefault="00945932" w:rsidP="00EF4126">
      <w:pPr>
        <w:pStyle w:val="ARTartustawynprozporzdzenia"/>
      </w:pPr>
    </w:p>
    <w:p w:rsidR="00945932" w:rsidRDefault="00945932" w:rsidP="00945932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945932" w:rsidRDefault="00945932" w:rsidP="0094593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945932" w:rsidRDefault="00945932" w:rsidP="0094593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945932" w:rsidRDefault="00945932" w:rsidP="0094593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945932" w:rsidRDefault="00945932" w:rsidP="00945932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945932" w:rsidRDefault="00945932" w:rsidP="00EF4126">
      <w:pPr>
        <w:pStyle w:val="ARTartustawynprozporzdzenia"/>
      </w:pPr>
    </w:p>
    <w:sectPr w:rsidR="00945932" w:rsidSect="003F3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D3" w:rsidRDefault="00C419D3">
      <w:r>
        <w:separator/>
      </w:r>
    </w:p>
  </w:endnote>
  <w:endnote w:type="continuationSeparator" w:id="0">
    <w:p w:rsidR="00C419D3" w:rsidRDefault="00C4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32" w:rsidRDefault="00945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32" w:rsidRDefault="009459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32" w:rsidRDefault="00945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D3" w:rsidRDefault="00C419D3">
      <w:r>
        <w:separator/>
      </w:r>
    </w:p>
  </w:footnote>
  <w:footnote w:type="continuationSeparator" w:id="0">
    <w:p w:rsidR="00C419D3" w:rsidRDefault="00C4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32" w:rsidRDefault="009459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78499"/>
      <w:docPartObj>
        <w:docPartGallery w:val="Page Numbers (Top of Page)"/>
        <w:docPartUnique/>
      </w:docPartObj>
    </w:sdtPr>
    <w:sdtEndPr/>
    <w:sdtContent>
      <w:p w:rsidR="003F3532" w:rsidRDefault="003F353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D9">
          <w:rPr>
            <w:noProof/>
          </w:rPr>
          <w:t>5</w:t>
        </w:r>
        <w:r>
          <w:fldChar w:fldCharType="end"/>
        </w:r>
      </w:p>
    </w:sdtContent>
  </w:sdt>
  <w:p w:rsidR="00CC3E3D" w:rsidRPr="003F3532" w:rsidRDefault="00CC3E3D" w:rsidP="003F35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32" w:rsidRDefault="00945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07C9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DD3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582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D75EA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2FD9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666CB"/>
    <w:rsid w:val="00271013"/>
    <w:rsid w:val="00273FE4"/>
    <w:rsid w:val="002765B4"/>
    <w:rsid w:val="00276A94"/>
    <w:rsid w:val="002803C5"/>
    <w:rsid w:val="00287DF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97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A51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1F27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532"/>
    <w:rsid w:val="003F5BAE"/>
    <w:rsid w:val="003F5FD5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3F99"/>
    <w:rsid w:val="005340AD"/>
    <w:rsid w:val="005363AB"/>
    <w:rsid w:val="00544EF4"/>
    <w:rsid w:val="00545E53"/>
    <w:rsid w:val="005479D9"/>
    <w:rsid w:val="0055074D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D85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094F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FA2"/>
    <w:rsid w:val="007610E0"/>
    <w:rsid w:val="007621AA"/>
    <w:rsid w:val="0076260A"/>
    <w:rsid w:val="00764A67"/>
    <w:rsid w:val="00766F2B"/>
    <w:rsid w:val="00770F6B"/>
    <w:rsid w:val="00771883"/>
    <w:rsid w:val="0077422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4EC"/>
    <w:rsid w:val="00925241"/>
    <w:rsid w:val="00925CEC"/>
    <w:rsid w:val="00926A3F"/>
    <w:rsid w:val="0092794E"/>
    <w:rsid w:val="00930D30"/>
    <w:rsid w:val="00931DFF"/>
    <w:rsid w:val="0093295A"/>
    <w:rsid w:val="009332A2"/>
    <w:rsid w:val="00937598"/>
    <w:rsid w:val="0093790B"/>
    <w:rsid w:val="00943751"/>
    <w:rsid w:val="00945932"/>
    <w:rsid w:val="00946DD0"/>
    <w:rsid w:val="009509E6"/>
    <w:rsid w:val="00952018"/>
    <w:rsid w:val="00952800"/>
    <w:rsid w:val="0095300D"/>
    <w:rsid w:val="00956812"/>
    <w:rsid w:val="0095719A"/>
    <w:rsid w:val="00961EEC"/>
    <w:rsid w:val="009623E9"/>
    <w:rsid w:val="00963EEB"/>
    <w:rsid w:val="009648BC"/>
    <w:rsid w:val="00964C2F"/>
    <w:rsid w:val="00964D5E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2D3"/>
    <w:rsid w:val="009C328C"/>
    <w:rsid w:val="009C4444"/>
    <w:rsid w:val="009C79AD"/>
    <w:rsid w:val="009C7CA6"/>
    <w:rsid w:val="009D180D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D65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205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201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127"/>
    <w:rsid w:val="00C260B1"/>
    <w:rsid w:val="00C26E56"/>
    <w:rsid w:val="00C31406"/>
    <w:rsid w:val="00C3634C"/>
    <w:rsid w:val="00C37194"/>
    <w:rsid w:val="00C40637"/>
    <w:rsid w:val="00C40F6C"/>
    <w:rsid w:val="00C419D3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363F"/>
    <w:rsid w:val="00C7463A"/>
    <w:rsid w:val="00C7555E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552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694E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5ED4"/>
    <w:rsid w:val="00DB6276"/>
    <w:rsid w:val="00DB63F5"/>
    <w:rsid w:val="00DB7121"/>
    <w:rsid w:val="00DC1C6B"/>
    <w:rsid w:val="00DC2C2E"/>
    <w:rsid w:val="00DC4AF0"/>
    <w:rsid w:val="00DC64AA"/>
    <w:rsid w:val="00DC7886"/>
    <w:rsid w:val="00DD0667"/>
    <w:rsid w:val="00DD0CF2"/>
    <w:rsid w:val="00DD42D9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20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3D7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12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E758F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3F3532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3F353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w2zmart">
    <w:name w:val="w2_zm_art"/>
    <w:qFormat/>
    <w:rsid w:val="003F3532"/>
    <w:pPr>
      <w:spacing w:before="60" w:after="60" w:line="240" w:lineRule="auto"/>
      <w:ind w:left="851" w:hanging="295"/>
      <w:jc w:val="both"/>
      <w:outlineLvl w:val="3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w4ustart">
    <w:name w:val="w4_ust_art"/>
    <w:qFormat/>
    <w:rsid w:val="003F3532"/>
    <w:pPr>
      <w:spacing w:before="60" w:after="60" w:line="240" w:lineRule="auto"/>
      <w:ind w:left="1843" w:hanging="255"/>
      <w:jc w:val="both"/>
      <w:outlineLvl w:val="5"/>
    </w:pPr>
    <w:rPr>
      <w:rFonts w:ascii="Times New Roman" w:eastAsiaTheme="minorHAnsi" w:hAnsi="Times New Roman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3F3532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3F353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w2zmart">
    <w:name w:val="w2_zm_art"/>
    <w:qFormat/>
    <w:rsid w:val="003F3532"/>
    <w:pPr>
      <w:spacing w:before="60" w:after="60" w:line="240" w:lineRule="auto"/>
      <w:ind w:left="851" w:hanging="295"/>
      <w:jc w:val="both"/>
      <w:outlineLvl w:val="3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w4ustart">
    <w:name w:val="w4_ust_art"/>
    <w:qFormat/>
    <w:rsid w:val="003F3532"/>
    <w:pPr>
      <w:spacing w:before="60" w:after="60" w:line="240" w:lineRule="auto"/>
      <w:ind w:left="1843" w:hanging="255"/>
      <w:jc w:val="both"/>
      <w:outlineLvl w:val="5"/>
    </w:pPr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8A67B6-9E9D-4862-BA2D-A810719C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1496</Words>
  <Characters>7420</Characters>
  <Application>Microsoft Office Word</Application>
  <DocSecurity>4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2017-02-24T10:08:00Z</cp:lastPrinted>
  <dcterms:created xsi:type="dcterms:W3CDTF">2017-02-24T14:35:00Z</dcterms:created>
  <dcterms:modified xsi:type="dcterms:W3CDTF">2017-02-24T14:35:00Z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