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88" w:rsidRDefault="00677488" w:rsidP="00677488">
      <w:pPr>
        <w:pStyle w:val="DATAAKTUdatauchwalenialubwydaniaaktu"/>
      </w:pPr>
      <w:bookmarkStart w:id="0" w:name="_GoBack"/>
      <w:bookmarkEnd w:id="0"/>
    </w:p>
    <w:p w:rsidR="00980230" w:rsidRPr="00980230" w:rsidRDefault="00980230" w:rsidP="00980230">
      <w:pPr>
        <w:pStyle w:val="TYTUAKTUprzedmiotregulacjiustawylubrozporzdzenia"/>
      </w:pPr>
    </w:p>
    <w:p w:rsidR="001221D7" w:rsidRPr="00516BC4" w:rsidRDefault="001221D7" w:rsidP="001221D7">
      <w:pPr>
        <w:pStyle w:val="OZNRODZAKTUtznustawalubrozporzdzenieiorganwydajcy"/>
      </w:pPr>
      <w:r w:rsidRPr="00516BC4">
        <w:t>USTAWA</w:t>
      </w:r>
    </w:p>
    <w:p w:rsidR="001221D7" w:rsidRPr="00516BC4" w:rsidRDefault="001221D7" w:rsidP="001221D7">
      <w:pPr>
        <w:pStyle w:val="DATAAKTUdatauchwalenialubwydaniaaktu"/>
      </w:pPr>
      <w:r w:rsidRPr="00516BC4">
        <w:t xml:space="preserve">z dnia </w:t>
      </w:r>
      <w:r w:rsidR="00032936">
        <w:t xml:space="preserve">15 grudnia </w:t>
      </w:r>
      <w:r w:rsidRPr="00516BC4">
        <w:t>2016 r.</w:t>
      </w:r>
    </w:p>
    <w:p w:rsidR="001221D7" w:rsidRDefault="001221D7" w:rsidP="001221D7">
      <w:pPr>
        <w:pStyle w:val="TYTUAKTUprzedmiotregulacjiustawylubrozporzdzenia"/>
        <w:rPr>
          <w:rStyle w:val="IGPindeksgrnyipogrubienie"/>
        </w:rPr>
      </w:pPr>
      <w:r w:rsidRPr="00516BC4">
        <w:t>o zmianie ustawy o uprawnieniach do ulgowych przejazdów środkami publicznego transportu zbiorowego oraz niektórych innych ustaw</w:t>
      </w:r>
      <w:r w:rsidRPr="00516BC4">
        <w:rPr>
          <w:rStyle w:val="IGPindeksgrnyipogrubienie"/>
        </w:rPr>
        <w:footnoteReference w:id="1"/>
      </w:r>
      <w:r w:rsidRPr="00516BC4">
        <w:rPr>
          <w:rStyle w:val="IGPindeksgrnyipogrubienie"/>
        </w:rPr>
        <w:t>)</w:t>
      </w:r>
    </w:p>
    <w:p w:rsidR="001221D7" w:rsidRPr="00516BC4" w:rsidRDefault="001221D7" w:rsidP="001221D7">
      <w:pPr>
        <w:pStyle w:val="ARTartustawynprozporzdzenia"/>
      </w:pPr>
      <w:r w:rsidRPr="00516BC4">
        <w:rPr>
          <w:rStyle w:val="Ppogrubienie"/>
        </w:rPr>
        <w:t>Art. 1. </w:t>
      </w:r>
      <w:r w:rsidRPr="00516BC4">
        <w:t>W ustawie z dnia 20 czerwca 1992 r. o uprawn</w:t>
      </w:r>
      <w:r w:rsidR="00176496">
        <w:t xml:space="preserve">ieniach do ulgowych przejazdów </w:t>
      </w:r>
      <w:r w:rsidRPr="00516BC4">
        <w:t xml:space="preserve">środkami publicznego transportu zbiorowego (Dz. U. z 2012 r. poz. 1138, z </w:t>
      </w:r>
      <w:proofErr w:type="spellStart"/>
      <w:r w:rsidRPr="00516BC4">
        <w:t>późn</w:t>
      </w:r>
      <w:proofErr w:type="spellEnd"/>
      <w:r w:rsidRPr="00516BC4">
        <w:t>. zm.</w:t>
      </w:r>
      <w:r w:rsidRPr="00516BC4">
        <w:rPr>
          <w:rStyle w:val="IGindeksgrny"/>
        </w:rPr>
        <w:footnoteReference w:id="2"/>
      </w:r>
      <w:r w:rsidRPr="00516BC4">
        <w:rPr>
          <w:rStyle w:val="IGindeksgrny"/>
        </w:rPr>
        <w:t>)</w:t>
      </w:r>
      <w:r w:rsidRPr="00516BC4">
        <w:t>) wprowadza się następujące zmiany:</w:t>
      </w:r>
    </w:p>
    <w:p w:rsidR="001221D7" w:rsidRPr="00516BC4" w:rsidRDefault="001221D7" w:rsidP="001221D7">
      <w:pPr>
        <w:pStyle w:val="PKTpunkt"/>
        <w:keepNext/>
      </w:pPr>
      <w:r w:rsidRPr="00516BC4">
        <w:t>1)</w:t>
      </w:r>
      <w:r w:rsidRPr="00516BC4">
        <w:tab/>
        <w:t>w art. 4:</w:t>
      </w:r>
    </w:p>
    <w:p w:rsidR="001221D7" w:rsidRPr="00516BC4" w:rsidRDefault="00176496" w:rsidP="001221D7">
      <w:pPr>
        <w:pStyle w:val="LITlitera"/>
        <w:keepNext/>
      </w:pPr>
      <w:r>
        <w:t>a)</w:t>
      </w:r>
      <w:r>
        <w:tab/>
      </w:r>
      <w:r w:rsidR="001221D7" w:rsidRPr="00516BC4">
        <w:t>w ust. 4 po pkt 2 dodaje się pkt 2a w brzmieniu:</w:t>
      </w:r>
    </w:p>
    <w:p w:rsidR="001221D7" w:rsidRPr="00F12A7F" w:rsidRDefault="00CB1263" w:rsidP="001221D7">
      <w:pPr>
        <w:pStyle w:val="ZLITPKTzmpktliter"/>
      </w:pPr>
      <w:r w:rsidRPr="00F12A7F">
        <w:t>„</w:t>
      </w:r>
      <w:r w:rsidR="001221D7" w:rsidRPr="00F12A7F">
        <w:t>2a)</w:t>
      </w:r>
      <w:r w:rsidR="001221D7" w:rsidRPr="00F12A7F">
        <w:tab/>
      </w:r>
      <w:r w:rsidR="007034A4" w:rsidRPr="00F12A7F">
        <w:t>dzieci i młodzież, nie dłużej niż do ukończenia 18</w:t>
      </w:r>
      <w:r w:rsidR="00DF7ABA">
        <w:t>.</w:t>
      </w:r>
      <w:r w:rsidR="007034A4" w:rsidRPr="00F12A7F">
        <w:t xml:space="preserve"> roku życia, </w:t>
      </w:r>
      <w:r w:rsidR="007034A4" w:rsidRPr="00F12A7F">
        <w:br/>
        <w:t>w okresie pobierania nauki języka polskiego, historii, geografii, kultury polskiej lub innych przedmiotów nauczanych w języku polskim w:</w:t>
      </w:r>
    </w:p>
    <w:p w:rsidR="001221D7" w:rsidRPr="00F12A7F" w:rsidRDefault="001221D7" w:rsidP="001221D7">
      <w:pPr>
        <w:pStyle w:val="ZLITLITwPKTzmlitwpktliter"/>
      </w:pPr>
      <w:r w:rsidRPr="00F12A7F">
        <w:t>a)</w:t>
      </w:r>
      <w:r w:rsidRPr="00F12A7F">
        <w:tab/>
      </w:r>
      <w:r w:rsidR="007034A4" w:rsidRPr="00F12A7F">
        <w:t>szkołach prowadzonych przez organizacje społeczne za granicą zarejestrowanych w bazie prowadzonej przez upoważnioną jednostkę podległą ministrowi właściwemu do spraw oświaty i wychowania,</w:t>
      </w:r>
    </w:p>
    <w:p w:rsidR="001221D7" w:rsidRPr="00F12A7F" w:rsidRDefault="001221D7" w:rsidP="001221D7">
      <w:pPr>
        <w:pStyle w:val="ZLITLITwPKTzmlitwpktliter"/>
      </w:pPr>
      <w:r w:rsidRPr="00F12A7F">
        <w:t>b)</w:t>
      </w:r>
      <w:r w:rsidRPr="00F12A7F">
        <w:tab/>
      </w:r>
      <w:r w:rsidR="007034A4" w:rsidRPr="00F12A7F">
        <w:t>szkołach funkcjonujących w systemach oświaty innych państw,</w:t>
      </w:r>
    </w:p>
    <w:p w:rsidR="007034A4" w:rsidRPr="00F12A7F" w:rsidRDefault="007034A4" w:rsidP="001221D7">
      <w:pPr>
        <w:pStyle w:val="ZLITLITwPKTzmlitwpktliter"/>
      </w:pPr>
      <w:r w:rsidRPr="00F12A7F">
        <w:t>c)</w:t>
      </w:r>
      <w:r w:rsidRPr="00F12A7F">
        <w:tab/>
        <w:t xml:space="preserve">sekcjach polskich funkcjonujących w szkołach działających </w:t>
      </w:r>
      <w:r w:rsidRPr="00F12A7F">
        <w:br/>
        <w:t>w systemach oświaty innych państw,</w:t>
      </w:r>
    </w:p>
    <w:p w:rsidR="001221D7" w:rsidRPr="00516BC4" w:rsidRDefault="007034A4" w:rsidP="001221D7">
      <w:pPr>
        <w:pStyle w:val="ZLITLITwPKTzmlitwpktliter"/>
      </w:pPr>
      <w:r w:rsidRPr="00F12A7F">
        <w:t>d</w:t>
      </w:r>
      <w:r w:rsidR="001221D7" w:rsidRPr="00F12A7F">
        <w:t>)</w:t>
      </w:r>
      <w:r w:rsidR="001221D7" w:rsidRPr="00F12A7F">
        <w:tab/>
      </w:r>
      <w:r w:rsidRPr="00F12A7F">
        <w:t xml:space="preserve">szkołach europejskich działających na podstawie Konwencji </w:t>
      </w:r>
      <w:r w:rsidRPr="00F12A7F">
        <w:br/>
        <w:t>o Statucie Szkół Europejskich sporządzonej w Luksemburgu dnia 21 czerwca 1994 r. (Dz.U. 2005 r. poz. 10);</w:t>
      </w:r>
      <w:r w:rsidR="00CB1263" w:rsidRPr="00F12A7F">
        <w:t>”</w:t>
      </w:r>
      <w:r w:rsidRPr="00F12A7F">
        <w:t>,</w:t>
      </w:r>
    </w:p>
    <w:p w:rsidR="001221D7" w:rsidRPr="00516BC4" w:rsidRDefault="001221D7" w:rsidP="001221D7">
      <w:pPr>
        <w:pStyle w:val="LITlitera"/>
        <w:keepNext/>
      </w:pPr>
      <w:r w:rsidRPr="00516BC4">
        <w:t>b)</w:t>
      </w:r>
      <w:r w:rsidRPr="00516BC4">
        <w:tab/>
        <w:t>ust. 6 otrzymuje brzmienie:</w:t>
      </w:r>
    </w:p>
    <w:p w:rsidR="001221D7" w:rsidRPr="00516BC4" w:rsidRDefault="00CB1263" w:rsidP="001221D7">
      <w:pPr>
        <w:pStyle w:val="ZLITUSTzmustliter"/>
      </w:pPr>
      <w:r>
        <w:t>„</w:t>
      </w:r>
      <w:r w:rsidR="001221D7" w:rsidRPr="00516BC4">
        <w:t>6. Do ulgi 49% przy przejazdach środkami publicznego transportu zbiorowego kolejowego w pociągach osobowych i pospiesznych, na podstawie imiennych biletów miesięcznych, są uprawnione osoby wymienione w ust. 4 pkt 2, 2a i 5.</w:t>
      </w:r>
      <w:r>
        <w:t>”</w:t>
      </w:r>
      <w:r w:rsidR="001221D7" w:rsidRPr="00516BC4">
        <w:t>,</w:t>
      </w:r>
    </w:p>
    <w:p w:rsidR="001221D7" w:rsidRPr="00516BC4" w:rsidRDefault="001221D7" w:rsidP="001221D7">
      <w:pPr>
        <w:pStyle w:val="LITlitera"/>
      </w:pPr>
      <w:r w:rsidRPr="00516BC4">
        <w:t>c)</w:t>
      </w:r>
      <w:r w:rsidRPr="00516BC4">
        <w:tab/>
        <w:t>w ust. 7 w pkt 2 kropkę zastępuje się średnikiem i dodaje się pkt 3 w brzmieniu:</w:t>
      </w:r>
    </w:p>
    <w:p w:rsidR="001221D7" w:rsidRPr="00516BC4" w:rsidRDefault="00CB1263" w:rsidP="0093507E">
      <w:pPr>
        <w:pStyle w:val="ZLITPKTzmpktliter"/>
        <w:keepNext/>
      </w:pPr>
      <w:r w:rsidRPr="00F12A7F">
        <w:lastRenderedPageBreak/>
        <w:t>„</w:t>
      </w:r>
      <w:r w:rsidR="001221D7" w:rsidRPr="00F12A7F">
        <w:t>3)</w:t>
      </w:r>
      <w:r w:rsidR="001221D7" w:rsidRPr="00F12A7F">
        <w:tab/>
      </w:r>
      <w:r w:rsidR="0093507E" w:rsidRPr="00F12A7F">
        <w:t>nauczyciele uczący języka polskiego, historii, geografii, kultury polskiej lub innych przedmiotów nauczanych w języku polskim w szkołach i sekcjach, o których mowa w art. 4 ust. 4 pkt 2a.</w:t>
      </w:r>
      <w:r w:rsidRPr="00F12A7F">
        <w:t>”</w:t>
      </w:r>
      <w:r w:rsidR="001221D7" w:rsidRPr="00516BC4">
        <w:t>;</w:t>
      </w:r>
    </w:p>
    <w:p w:rsidR="001221D7" w:rsidRPr="00516BC4" w:rsidRDefault="001221D7" w:rsidP="001221D7">
      <w:pPr>
        <w:pStyle w:val="PKTpunkt"/>
        <w:keepNext/>
      </w:pPr>
      <w:r w:rsidRPr="00516BC4">
        <w:t>2)</w:t>
      </w:r>
      <w:r w:rsidRPr="00516BC4">
        <w:tab/>
        <w:t>w art. 5:</w:t>
      </w:r>
    </w:p>
    <w:p w:rsidR="001221D7" w:rsidRPr="00F12A7F" w:rsidRDefault="001221D7" w:rsidP="001221D7">
      <w:pPr>
        <w:pStyle w:val="LITlitera"/>
        <w:keepNext/>
      </w:pPr>
      <w:r w:rsidRPr="00F12A7F">
        <w:t>a)</w:t>
      </w:r>
      <w:r w:rsidRPr="00F12A7F">
        <w:tab/>
      </w:r>
      <w:r w:rsidR="0093507E" w:rsidRPr="00F12A7F">
        <w:t>po ust. 1b dodaje się ust. 1c w brzmieniu:</w:t>
      </w:r>
    </w:p>
    <w:p w:rsidR="001221D7" w:rsidRPr="00516BC4" w:rsidRDefault="00CB1263" w:rsidP="001221D7">
      <w:pPr>
        <w:pStyle w:val="ZLITUSTzmustliter"/>
      </w:pPr>
      <w:r w:rsidRPr="00F12A7F">
        <w:t>„</w:t>
      </w:r>
      <w:r w:rsidR="0093507E" w:rsidRPr="00F12A7F">
        <w:t>1c. Do ulgi 49% przy przejazdach środkami publicznego transportu zbiorowego autobusowego w komunikacji zwykłej i przyspieszonej, na podstawie biletów imiennych miesięcznych, są uprawnione dzieci i młodzież, o których mowa w art. 4 ust. 4 pkt 2a, nie dłużej niż do ukończenia 18</w:t>
      </w:r>
      <w:r w:rsidR="00DF7ABA">
        <w:t>.</w:t>
      </w:r>
      <w:r w:rsidR="0093507E" w:rsidRPr="00F12A7F">
        <w:t xml:space="preserve"> roku życia.</w:t>
      </w:r>
      <w:r w:rsidRPr="00F12A7F">
        <w:t>”</w:t>
      </w:r>
      <w:r w:rsidR="001221D7" w:rsidRPr="00F12A7F">
        <w:t>,</w:t>
      </w:r>
    </w:p>
    <w:p w:rsidR="001221D7" w:rsidRPr="00516BC4" w:rsidRDefault="001221D7" w:rsidP="001221D7">
      <w:pPr>
        <w:pStyle w:val="LITlitera"/>
      </w:pPr>
      <w:r w:rsidRPr="00516BC4">
        <w:t>b)</w:t>
      </w:r>
      <w:r w:rsidRPr="00516BC4">
        <w:tab/>
        <w:t>w ust. 2 w pkt 2 kropkę zastępuje się średnikiem i dodaje się pkt 3 w brzmieniu:</w:t>
      </w:r>
    </w:p>
    <w:p w:rsidR="001221D7" w:rsidRPr="00516BC4" w:rsidRDefault="00CB1263" w:rsidP="00F539DE">
      <w:pPr>
        <w:pStyle w:val="ZLITPKTzmpktliter"/>
        <w:keepNext/>
      </w:pPr>
      <w:r w:rsidRPr="00F12A7F">
        <w:t>„</w:t>
      </w:r>
      <w:r w:rsidR="00176496" w:rsidRPr="00F12A7F">
        <w:t>3)</w:t>
      </w:r>
      <w:r w:rsidR="00176496" w:rsidRPr="00F12A7F">
        <w:tab/>
      </w:r>
      <w:r w:rsidR="00F539DE" w:rsidRPr="00F12A7F">
        <w:t>nauczyciele uczący języka polskiego, historii, geografii, kultury polskiej lub innych przedmiotów nauczanych w języku polskim w szkołach i sekcjach, o których mowa w art. 4 ust. 4 pkt 2a.</w:t>
      </w:r>
      <w:r w:rsidRPr="00F12A7F">
        <w:t>”</w:t>
      </w:r>
      <w:r w:rsidR="001221D7" w:rsidRPr="00F12A7F">
        <w:t>;</w:t>
      </w:r>
    </w:p>
    <w:p w:rsidR="001221D7" w:rsidRPr="00F12A7F" w:rsidRDefault="001221D7" w:rsidP="00F539DE">
      <w:pPr>
        <w:pStyle w:val="PKTpunkt"/>
        <w:keepNext/>
      </w:pPr>
      <w:r w:rsidRPr="00F12A7F">
        <w:t>3)</w:t>
      </w:r>
      <w:r w:rsidRPr="00F12A7F">
        <w:tab/>
      </w:r>
      <w:r w:rsidR="008D2A80" w:rsidRPr="00F12A7F">
        <w:t xml:space="preserve">w </w:t>
      </w:r>
      <w:r w:rsidR="00F539DE" w:rsidRPr="00F12A7F">
        <w:t>art. 6 dodaje się ust. 3 i 4 w brzmieniu:</w:t>
      </w:r>
    </w:p>
    <w:p w:rsidR="00F539DE" w:rsidRPr="00F12A7F" w:rsidRDefault="00CB1263" w:rsidP="00F539DE">
      <w:pPr>
        <w:pStyle w:val="ZUSTzmustartykuempunktem"/>
      </w:pPr>
      <w:r w:rsidRPr="00F12A7F">
        <w:t>„</w:t>
      </w:r>
      <w:r w:rsidR="00F539DE" w:rsidRPr="00F12A7F">
        <w:t>3. Dokumenty poświadczające uprawnienie do korzystania z ulgowych przejazdów osób, o których mowa w art. 4 ust. 4 pkt 2a i art. 5 ust. 2 pkt 3, wydaje oraz przedłuża ich ważność konsul Rzeczypospolitej Polskiej właściwy ze względu na siedzibę szkoły, o której mowa w art. 4 ust. 4 pkt 2a i art. 5 ust. 2 pkt 3.</w:t>
      </w:r>
    </w:p>
    <w:p w:rsidR="001221D7" w:rsidRPr="00516BC4" w:rsidRDefault="00F539DE" w:rsidP="00F539DE">
      <w:pPr>
        <w:pStyle w:val="ZUSTzmustartykuempunktem"/>
      </w:pPr>
      <w:r w:rsidRPr="00F12A7F">
        <w:t xml:space="preserve">4. </w:t>
      </w:r>
      <w:r w:rsidR="00531B7E" w:rsidRPr="00531B7E">
        <w:t xml:space="preserve">Minister właściwy do spraw transportu, w porozumieniu z ministrami właściwymi do spraw: oświaty i wychowania, kultury i ochrony dziedzictwa narodowego oraz spraw zagranicznych określi, w drodze rozporządzenia, wzory dokumentów, o których mowa w ust. 3, oraz tryb i terminy </w:t>
      </w:r>
      <w:r w:rsidR="00DF7ABA">
        <w:t>ich</w:t>
      </w:r>
      <w:r w:rsidR="00531B7E" w:rsidRPr="00531B7E">
        <w:t xml:space="preserve"> wydawania i przedłużania ważności, uwzględniając konieczność zapewnienia kompletności i poprawności przekazanych informacji oraz mając na uwadze potrzebę sprawnego wydawania i przedłużania ważności tych dokumentów.</w:t>
      </w:r>
      <w:r w:rsidR="00CB1263" w:rsidRPr="00F12A7F">
        <w:t>”</w:t>
      </w:r>
      <w:r w:rsidR="001221D7" w:rsidRPr="00F12A7F">
        <w:t>.</w:t>
      </w:r>
    </w:p>
    <w:p w:rsidR="00531B7E" w:rsidRPr="00157A5A" w:rsidRDefault="001221D7" w:rsidP="00531B7E">
      <w:pPr>
        <w:pStyle w:val="ARTartustawynprozporzdzenia"/>
      </w:pPr>
      <w:r w:rsidRPr="00CB1263">
        <w:rPr>
          <w:rStyle w:val="Ppogrubienie"/>
        </w:rPr>
        <w:t>Art. 2.</w:t>
      </w:r>
      <w:r w:rsidR="00CB1263">
        <w:rPr>
          <w:rStyle w:val="Ppogrubienie"/>
        </w:rPr>
        <w:t> </w:t>
      </w:r>
      <w:r w:rsidR="00531B7E" w:rsidRPr="00157A5A">
        <w:t xml:space="preserve">W ustawie z dnia 21 listopada 1996 r. o muzeach (Dz. U. z 2012 r. poz. 987, z 2015 r. poz. 1505 oraz z 2016 r. poz. 352, 749, 868 i 1330) </w:t>
      </w:r>
      <w:r w:rsidR="00531B7E">
        <w:t xml:space="preserve">w </w:t>
      </w:r>
      <w:r w:rsidR="00531B7E" w:rsidRPr="00157A5A">
        <w:t>art. 10:</w:t>
      </w:r>
    </w:p>
    <w:p w:rsidR="00531B7E" w:rsidRPr="00531B7E" w:rsidRDefault="00531B7E" w:rsidP="00531B7E">
      <w:pPr>
        <w:pStyle w:val="PKTpunkt"/>
        <w:keepNext/>
      </w:pPr>
      <w:r w:rsidRPr="00531B7E">
        <w:t>1) ust. 1 otrzymuje brzmienie:</w:t>
      </w:r>
    </w:p>
    <w:p w:rsidR="00531B7E" w:rsidRPr="00531B7E" w:rsidRDefault="00531B7E" w:rsidP="00531B7E">
      <w:pPr>
        <w:pStyle w:val="ZUSTzmustartykuempunktem"/>
      </w:pPr>
      <w:r w:rsidRPr="00531B7E">
        <w:t>„1. Wstęp do muzeów jest  odpłatny, z wyjątkiem ust. 3b, oraz nieodpłatny, gdy właściwy podmiot, o którym mowa w art. 5 ust. 1, tak postanowi.</w:t>
      </w:r>
      <w:r w:rsidR="000F54E1" w:rsidRPr="00F12A7F">
        <w:t>”</w:t>
      </w:r>
      <w:r w:rsidR="000F54E1">
        <w:t>;</w:t>
      </w:r>
      <w:r w:rsidRPr="00531B7E">
        <w:t xml:space="preserve"> </w:t>
      </w:r>
    </w:p>
    <w:p w:rsidR="00531B7E" w:rsidRPr="00531B7E" w:rsidRDefault="00531B7E" w:rsidP="00677488">
      <w:pPr>
        <w:pStyle w:val="PKTpunkt"/>
      </w:pPr>
      <w:r w:rsidRPr="00531B7E">
        <w:t>2)</w:t>
      </w:r>
      <w:r w:rsidR="00677488">
        <w:tab/>
      </w:r>
      <w:r w:rsidRPr="00531B7E">
        <w:t>po ust. 3 dodaje się ust. 3a i 3b w brzmieniu:</w:t>
      </w:r>
    </w:p>
    <w:p w:rsidR="00531B7E" w:rsidRPr="00157A5A" w:rsidRDefault="00531B7E" w:rsidP="00531B7E">
      <w:pPr>
        <w:pStyle w:val="ZUSTzmustartykuempunktem"/>
        <w:keepNext/>
      </w:pPr>
      <w:r w:rsidRPr="00531B7E">
        <w:lastRenderedPageBreak/>
        <w:t>„3a.</w:t>
      </w:r>
      <w:r w:rsidR="00677488">
        <w:t xml:space="preserve"> </w:t>
      </w:r>
      <w:r w:rsidRPr="00531B7E">
        <w:t>Za wstęp do muzeów państwowych przysługuje ulga w opłacie:</w:t>
      </w:r>
    </w:p>
    <w:p w:rsidR="00531B7E" w:rsidRPr="00157A5A" w:rsidRDefault="00531B7E" w:rsidP="00531B7E">
      <w:pPr>
        <w:pStyle w:val="ZPKTzmpktartykuempunktem"/>
      </w:pPr>
      <w:r w:rsidRPr="00157A5A">
        <w:t>1)</w:t>
      </w:r>
      <w:r w:rsidRPr="00157A5A">
        <w:tab/>
        <w:t>uczniom szkół systemu oświaty, słuchaczom kolegiów pracowników służb społecznych, studentom oraz osobom odbywającym studia doktoranckie;</w:t>
      </w:r>
    </w:p>
    <w:p w:rsidR="00531B7E" w:rsidRPr="00157A5A" w:rsidRDefault="00531B7E" w:rsidP="00531B7E">
      <w:pPr>
        <w:pStyle w:val="ZPKTzmpktartykuempunktem"/>
      </w:pPr>
      <w:r w:rsidRPr="00157A5A">
        <w:t xml:space="preserve">2)  uczniom szkół, studentom oraz osobom odbywającym studia doktoranckie będącym obywatelami państw członkowskich Unii Europejskiej, Konfederacji Szwajcarskiej oraz państw członkowskich Europejskiego Porozumienia o Wolnym Handlu (EFTA) – </w:t>
      </w:r>
      <w:r w:rsidRPr="00F126C0">
        <w:t>stron</w:t>
      </w:r>
      <w:r w:rsidRPr="00157A5A">
        <w:t xml:space="preserve"> umowy o Europejskim Obszarze Gospodarczym;</w:t>
      </w:r>
    </w:p>
    <w:p w:rsidR="00531B7E" w:rsidRPr="00157A5A" w:rsidRDefault="00531B7E" w:rsidP="00531B7E">
      <w:pPr>
        <w:pStyle w:val="ZPKTzmpktartykuempunktem"/>
      </w:pPr>
      <w:r w:rsidRPr="00157A5A">
        <w:t>3)</w:t>
      </w:r>
      <w:r w:rsidRPr="00157A5A">
        <w:tab/>
        <w:t>uczniom szkół prowadzonych przez organizacje społeczne za granicą, zarejestrowanych w bazie prowadzonej przez upoważnioną jednostkę podległą ministrowi właściwemu do spraw oświaty i wychowania, w okresie pobierania nauki języka polskiego, historii, geografii, kultury polskiej lub innych przedmiotów nauczanych w języku polskim, nie dłużej niż do ukończenia 18</w:t>
      </w:r>
      <w:r w:rsidR="00DF7ABA">
        <w:t>.</w:t>
      </w:r>
      <w:r w:rsidRPr="00157A5A">
        <w:t xml:space="preserve"> roku życia;</w:t>
      </w:r>
    </w:p>
    <w:p w:rsidR="00531B7E" w:rsidRPr="00157A5A" w:rsidRDefault="00531B7E" w:rsidP="00531B7E">
      <w:pPr>
        <w:pStyle w:val="ZPKTzmpktartykuempunktem"/>
      </w:pPr>
      <w:r>
        <w:t>4</w:t>
      </w:r>
      <w:r w:rsidRPr="00157A5A">
        <w:t>)</w:t>
      </w:r>
      <w:r w:rsidRPr="00157A5A">
        <w:tab/>
        <w:t>uczniom szkół funkcjonujących w systemach oświaty innych państw w okresie pobierania nauki języka polskiego, historii, geografii, kultury polskiej lub innych przedmiotów nauczanych w języku polskim, nie dłużej niż do ukończenia 18</w:t>
      </w:r>
      <w:r w:rsidR="00DF7ABA">
        <w:t>.</w:t>
      </w:r>
      <w:r w:rsidRPr="00157A5A">
        <w:t xml:space="preserve"> roku życia;</w:t>
      </w:r>
    </w:p>
    <w:p w:rsidR="00531B7E" w:rsidRPr="00157A5A" w:rsidRDefault="00531B7E" w:rsidP="00531B7E">
      <w:pPr>
        <w:pStyle w:val="ZPKTzmpktartykuempunktem"/>
      </w:pPr>
      <w:r>
        <w:t>5</w:t>
      </w:r>
      <w:r w:rsidRPr="00157A5A">
        <w:t>)</w:t>
      </w:r>
      <w:r w:rsidRPr="00157A5A">
        <w:tab/>
        <w:t>uczniom sekcji polskich funkcjonujących w szkołach działających w systemach oświaty innych państw, nie dłużej niż do ukończenia 18</w:t>
      </w:r>
      <w:r w:rsidR="00DF7ABA">
        <w:t>.</w:t>
      </w:r>
      <w:r w:rsidRPr="00157A5A">
        <w:t xml:space="preserve"> roku życia;</w:t>
      </w:r>
    </w:p>
    <w:p w:rsidR="00531B7E" w:rsidRPr="00157A5A" w:rsidRDefault="00531B7E" w:rsidP="00531B7E">
      <w:pPr>
        <w:pStyle w:val="ZPKTzmpktartykuempunktem"/>
      </w:pPr>
      <w:r>
        <w:t>6</w:t>
      </w:r>
      <w:r w:rsidRPr="00157A5A">
        <w:t>)</w:t>
      </w:r>
      <w:r w:rsidRPr="00157A5A">
        <w:tab/>
        <w:t>uczniom szkół europejskich działających na podstawie Konwencji o Statusie Szkół Europejskich sporządzonej w Luksemburgu dnia 21 czerwca 1994 r. (Dz. U. z 2005 r. poz. 10) pobierającym naukę języka polskiego, historii, geografii, kultury polskiej lub innych przedmiotów nauczanych w języku polskim, nie dłużej niż do ukończenia 18</w:t>
      </w:r>
      <w:r w:rsidR="00DF7ABA">
        <w:t>.</w:t>
      </w:r>
      <w:r w:rsidRPr="00157A5A">
        <w:t xml:space="preserve"> roku życia;</w:t>
      </w:r>
    </w:p>
    <w:p w:rsidR="00531B7E" w:rsidRPr="00157A5A" w:rsidRDefault="00531B7E" w:rsidP="00531B7E">
      <w:pPr>
        <w:pStyle w:val="ZPKTzmpktartykuempunktem"/>
      </w:pPr>
      <w:r>
        <w:t>7</w:t>
      </w:r>
      <w:r w:rsidRPr="00157A5A">
        <w:t>)</w:t>
      </w:r>
      <w:r w:rsidRPr="00157A5A">
        <w:tab/>
        <w:t xml:space="preserve">osobom powyżej 65. roku życia, emerytom, rencistom, rencistom socjalnym, a także osobom niepełnosprawnym wraz z opiekunami, będącym obywatelami państw członkowskich Unii Europejskiej, Konfederacji Szwajcarskiej oraz państw członkowskich Europejskiego Porozumienia o Wolnym Handlu (EFTA) - </w:t>
      </w:r>
      <w:r w:rsidRPr="00F126C0">
        <w:t>stron</w:t>
      </w:r>
      <w:r w:rsidRPr="00157A5A">
        <w:t xml:space="preserve"> umowy o Europejskim Obszarze Gospodarczym;</w:t>
      </w:r>
    </w:p>
    <w:p w:rsidR="00531B7E" w:rsidRDefault="00531B7E" w:rsidP="00531B7E">
      <w:pPr>
        <w:pStyle w:val="ZPKTzmpktartykuempunktem"/>
        <w:keepNext/>
      </w:pPr>
      <w:r>
        <w:t>8</w:t>
      </w:r>
      <w:r w:rsidRPr="00157A5A">
        <w:t>)</w:t>
      </w:r>
      <w:r w:rsidRPr="00157A5A">
        <w:tab/>
        <w:t>nauczycielom</w:t>
      </w:r>
      <w:r>
        <w:t>:</w:t>
      </w:r>
    </w:p>
    <w:p w:rsidR="00531B7E" w:rsidRPr="00157A5A" w:rsidRDefault="00531B7E" w:rsidP="00531B7E">
      <w:pPr>
        <w:pStyle w:val="ZLITwPKTzmlitwpktartykuempunktem"/>
      </w:pPr>
      <w:r>
        <w:t>a)</w:t>
      </w:r>
      <w:r w:rsidR="005E279E">
        <w:tab/>
      </w:r>
      <w:r w:rsidRPr="00157A5A">
        <w:t>szkół i placówek systemu oświaty, zakładów poprawczych i schronisk dla nieletnich;</w:t>
      </w:r>
    </w:p>
    <w:p w:rsidR="00531B7E" w:rsidRPr="00157A5A" w:rsidRDefault="00531B7E" w:rsidP="00531B7E">
      <w:pPr>
        <w:pStyle w:val="ZLITwPKTzmlitwpktartykuempunktem"/>
      </w:pPr>
      <w:r>
        <w:lastRenderedPageBreak/>
        <w:t>b</w:t>
      </w:r>
      <w:r w:rsidRPr="00157A5A">
        <w:t>)</w:t>
      </w:r>
      <w:r w:rsidR="005E279E">
        <w:tab/>
      </w:r>
      <w:r w:rsidRPr="00157A5A">
        <w:t>szkół działający</w:t>
      </w:r>
      <w:r w:rsidR="00DF7ABA">
        <w:t>ch</w:t>
      </w:r>
      <w:r w:rsidRPr="00157A5A">
        <w:t xml:space="preserve"> w państwach członkowskich Unii Europejskiej, Konfederacji Szwajcarskiej oraz państwach członkowskich Europejskiego Porozumienia o Wolnym Handlu (EFTA) - stronach umowy o Europejskim Obszarze Gospodarczym;</w:t>
      </w:r>
    </w:p>
    <w:p w:rsidR="00531B7E" w:rsidRPr="00157A5A" w:rsidRDefault="00531B7E" w:rsidP="00531B7E">
      <w:pPr>
        <w:pStyle w:val="ZLITwPKTzmlitwpktartykuempunktem"/>
      </w:pPr>
      <w:r>
        <w:t>c</w:t>
      </w:r>
      <w:r w:rsidRPr="00157A5A">
        <w:t>)</w:t>
      </w:r>
      <w:r w:rsidRPr="00157A5A">
        <w:tab/>
        <w:t>szkół prowadzonych przez organizacje społeczne za granicą, zarejestrowanych w bazie prowadzonej przez upoważnioną jednostkę podległą ministrowi właściwemu do spraw oświaty i wychowania;</w:t>
      </w:r>
    </w:p>
    <w:p w:rsidR="00531B7E" w:rsidRPr="00157A5A" w:rsidRDefault="00531B7E" w:rsidP="005E279E">
      <w:pPr>
        <w:pStyle w:val="ZLITwPKTzmlitwpktartykuempunktem"/>
      </w:pPr>
      <w:r>
        <w:t>d</w:t>
      </w:r>
      <w:r w:rsidRPr="00157A5A">
        <w:t>)</w:t>
      </w:r>
      <w:r w:rsidRPr="00157A5A">
        <w:tab/>
        <w:t>uczącym języka polskiego, historii, geografii, kultury polskiej lub innych przedmiotów nauczanych w języku polskim</w:t>
      </w:r>
      <w:r w:rsidR="00DF7ABA">
        <w:t xml:space="preserve"> w</w:t>
      </w:r>
      <w:r w:rsidRPr="00157A5A">
        <w:t>:</w:t>
      </w:r>
    </w:p>
    <w:p w:rsidR="00531B7E" w:rsidRPr="00157A5A" w:rsidRDefault="00531B7E" w:rsidP="005E279E">
      <w:pPr>
        <w:pStyle w:val="ZTIRwPKTzmtirwpktartykuempunktem"/>
      </w:pPr>
      <w:r>
        <w:t>–</w:t>
      </w:r>
      <w:r w:rsidRPr="00157A5A">
        <w:tab/>
        <w:t>szkołach funkcjonujących w systemach oświaty innych państw,</w:t>
      </w:r>
    </w:p>
    <w:p w:rsidR="00531B7E" w:rsidRPr="00157A5A" w:rsidRDefault="00531B7E" w:rsidP="005E279E">
      <w:pPr>
        <w:pStyle w:val="ZTIRwPKTzmtirwpktartykuempunktem"/>
      </w:pPr>
      <w:r>
        <w:t>–</w:t>
      </w:r>
      <w:r w:rsidRPr="00157A5A">
        <w:tab/>
        <w:t>sekcjach polskich funkcjonujących w systemach oświaty innych państw,</w:t>
      </w:r>
    </w:p>
    <w:p w:rsidR="00531B7E" w:rsidRPr="00157A5A" w:rsidRDefault="00531B7E" w:rsidP="005E279E">
      <w:pPr>
        <w:pStyle w:val="ZTIRwPKTzmtirwpktartykuempunktem"/>
      </w:pPr>
      <w:r>
        <w:t>–</w:t>
      </w:r>
      <w:r w:rsidRPr="00157A5A">
        <w:tab/>
        <w:t>szkołach europejskich działających na podstawie Konwencji o Statucie Szkół Europejskich sporządzonej w Luksemburgu dnia 21 czerwca 1994 r.;</w:t>
      </w:r>
    </w:p>
    <w:p w:rsidR="00531B7E" w:rsidRPr="00157A5A" w:rsidRDefault="00531B7E" w:rsidP="005E279E">
      <w:pPr>
        <w:pStyle w:val="ZPKTzmpktartykuempunktem"/>
      </w:pPr>
      <w:r>
        <w:t>9</w:t>
      </w:r>
      <w:r w:rsidRPr="00157A5A">
        <w:t>)</w:t>
      </w:r>
      <w:r w:rsidRPr="00157A5A">
        <w:tab/>
        <w:t xml:space="preserve">osobom fizycznym odznaczonym odznaką </w:t>
      </w:r>
      <w:r w:rsidR="005E279E">
        <w:t>„</w:t>
      </w:r>
      <w:r w:rsidRPr="00157A5A">
        <w:t>Za opiekę nad zabytkami</w:t>
      </w:r>
      <w:r w:rsidR="005E279E" w:rsidRPr="00F12A7F">
        <w:t>”</w:t>
      </w:r>
      <w:r w:rsidRPr="00157A5A">
        <w:t xml:space="preserve">, odznaką honorową </w:t>
      </w:r>
      <w:r w:rsidR="005E279E">
        <w:t>„</w:t>
      </w:r>
      <w:r w:rsidRPr="00157A5A">
        <w:t>Zasłużony działacz kultury</w:t>
      </w:r>
      <w:r w:rsidR="005E279E" w:rsidRPr="00F12A7F">
        <w:t>”</w:t>
      </w:r>
      <w:r w:rsidRPr="00157A5A">
        <w:t xml:space="preserve">, odznaką honorową </w:t>
      </w:r>
      <w:r w:rsidR="005E279E">
        <w:t>„</w:t>
      </w:r>
      <w:r w:rsidRPr="00157A5A">
        <w:t>Zasłużony dla Kultury Polskiej</w:t>
      </w:r>
      <w:r w:rsidR="005E279E" w:rsidRPr="00F12A7F">
        <w:t>”</w:t>
      </w:r>
      <w:r w:rsidR="005E279E">
        <w:t xml:space="preserve"> </w:t>
      </w:r>
      <w:r w:rsidRPr="00157A5A">
        <w:t xml:space="preserve">lub wyróżnionym tytułem honorowym </w:t>
      </w:r>
      <w:r w:rsidR="005E279E">
        <w:t>„</w:t>
      </w:r>
      <w:r w:rsidRPr="00157A5A">
        <w:t>Zasłużony dla Kultury Narodowej</w:t>
      </w:r>
      <w:r w:rsidR="005E279E" w:rsidRPr="00F12A7F">
        <w:t>”</w:t>
      </w:r>
      <w:r w:rsidRPr="00157A5A">
        <w:t>;</w:t>
      </w:r>
    </w:p>
    <w:p w:rsidR="00531B7E" w:rsidRPr="00157A5A" w:rsidRDefault="00531B7E" w:rsidP="00531B7E">
      <w:pPr>
        <w:pStyle w:val="ZPKTzmpktartykuempunktem"/>
      </w:pPr>
      <w:r>
        <w:t>10</w:t>
      </w:r>
      <w:r w:rsidRPr="00157A5A">
        <w:t>)</w:t>
      </w:r>
      <w:r w:rsidRPr="00157A5A">
        <w:tab/>
        <w:t>kombatantom.</w:t>
      </w:r>
    </w:p>
    <w:p w:rsidR="00531B7E" w:rsidRPr="00157A5A" w:rsidRDefault="00531B7E" w:rsidP="005E279E">
      <w:pPr>
        <w:pStyle w:val="ZUSTzmustartykuempunktem"/>
      </w:pPr>
      <w:r w:rsidRPr="00531B7E">
        <w:t xml:space="preserve">3b. </w:t>
      </w:r>
      <w:r w:rsidRPr="00157A5A">
        <w:t>Zwolnienie z opłaty za wstęp do muzeów państwowych przysługuje:</w:t>
      </w:r>
    </w:p>
    <w:p w:rsidR="00531B7E" w:rsidRPr="00157A5A" w:rsidRDefault="00531B7E" w:rsidP="00531B7E">
      <w:pPr>
        <w:pStyle w:val="ZPKTzmpktartykuempunktem"/>
      </w:pPr>
      <w:r w:rsidRPr="00157A5A">
        <w:t>1)</w:t>
      </w:r>
      <w:r w:rsidRPr="00157A5A">
        <w:tab/>
        <w:t xml:space="preserve">osobom fizycznym odznaczonym Orderem Orła Białego, Orderem Wojennym Virtuti Militari, Orderem Zasługi Rzeczypospolitej Polskiej, Medalem </w:t>
      </w:r>
      <w:r w:rsidR="005E279E">
        <w:t>„</w:t>
      </w:r>
      <w:r w:rsidRPr="00157A5A">
        <w:t>Zasłużony Kulturze Gloria Artis</w:t>
      </w:r>
      <w:r w:rsidR="005E279E" w:rsidRPr="00F12A7F">
        <w:t>”</w:t>
      </w:r>
      <w:r w:rsidRPr="00157A5A">
        <w:t>;</w:t>
      </w:r>
    </w:p>
    <w:p w:rsidR="00531B7E" w:rsidRPr="00157A5A" w:rsidRDefault="00531B7E" w:rsidP="00531B7E">
      <w:pPr>
        <w:pStyle w:val="ZPKTzmpktartykuempunktem"/>
      </w:pPr>
      <w:r w:rsidRPr="00157A5A">
        <w:t>2)</w:t>
      </w:r>
      <w:r w:rsidRPr="00157A5A">
        <w:tab/>
        <w:t>pracownikom muzeów wpisanych do Państwowego Rejestru Muzeów;</w:t>
      </w:r>
    </w:p>
    <w:p w:rsidR="00531B7E" w:rsidRPr="00157A5A" w:rsidRDefault="00531B7E" w:rsidP="00531B7E">
      <w:pPr>
        <w:pStyle w:val="ZPKTzmpktartykuempunktem"/>
      </w:pPr>
      <w:r w:rsidRPr="00157A5A">
        <w:t>3)</w:t>
      </w:r>
      <w:r w:rsidRPr="00157A5A">
        <w:tab/>
        <w:t>członkom Międzynarodowej Rady Muzeów (ICOM) lub Międzynarodowej Rady Ochrony Zabytków (ICOMOS);</w:t>
      </w:r>
    </w:p>
    <w:p w:rsidR="00531B7E" w:rsidRPr="00157A5A" w:rsidRDefault="00531B7E" w:rsidP="00531B7E">
      <w:pPr>
        <w:pStyle w:val="ZPKTzmpktartykuempunktem"/>
      </w:pPr>
      <w:r w:rsidRPr="00157A5A">
        <w:t>4)</w:t>
      </w:r>
      <w:r w:rsidRPr="00157A5A">
        <w:tab/>
        <w:t xml:space="preserve">posiadaczom Karty Polaka, o których mowa w ustawie z dnia 7 września 2007 r. o Karcie Polaka (Dz. U. </w:t>
      </w:r>
      <w:r w:rsidR="00761CD6">
        <w:t>z 2014 r. poz. 1187, z 2015 r. poz. 1274 oraz z 2016 r. poz. 753</w:t>
      </w:r>
      <w:r w:rsidRPr="00157A5A">
        <w:t>);</w:t>
      </w:r>
    </w:p>
    <w:p w:rsidR="00531B7E" w:rsidRPr="00157A5A" w:rsidRDefault="00531B7E" w:rsidP="00531B7E">
      <w:pPr>
        <w:pStyle w:val="ZPKTzmpktartykuempunktem"/>
      </w:pPr>
      <w:r w:rsidRPr="00157A5A">
        <w:t>5)</w:t>
      </w:r>
      <w:r w:rsidRPr="00157A5A">
        <w:tab/>
        <w:t>dzieciom do lat 7.</w:t>
      </w:r>
      <w:r w:rsidR="009B5D2F" w:rsidRPr="00F12A7F">
        <w:t>”</w:t>
      </w:r>
      <w:r w:rsidR="009B5D2F">
        <w:t>;</w:t>
      </w:r>
    </w:p>
    <w:p w:rsidR="00531B7E" w:rsidRPr="00E31CBB" w:rsidRDefault="00531B7E" w:rsidP="00531B7E">
      <w:pPr>
        <w:pStyle w:val="PKTpunkt"/>
      </w:pPr>
      <w:r w:rsidRPr="00E31CBB">
        <w:t>3)</w:t>
      </w:r>
      <w:r w:rsidR="00761CD6">
        <w:tab/>
      </w:r>
      <w:r w:rsidRPr="00E31CBB">
        <w:t>ust. 4 otrzymuje brzmienie:</w:t>
      </w:r>
    </w:p>
    <w:p w:rsidR="001221D7" w:rsidRPr="00F12A7F" w:rsidRDefault="00531B7E" w:rsidP="00531B7E">
      <w:pPr>
        <w:pStyle w:val="ZUSTzmustartykuempunktem"/>
      </w:pPr>
      <w:r>
        <w:t>„4</w:t>
      </w:r>
      <w:r w:rsidRPr="00531B7E">
        <w:t>.</w:t>
      </w:r>
      <w:r w:rsidR="005E279E" w:rsidRPr="00531B7E">
        <w:t xml:space="preserve"> </w:t>
      </w:r>
      <w:r w:rsidRPr="00531B7E">
        <w:t xml:space="preserve">Rada Ministrów określi, w drodze rozporządzenia, rodzaje dokumentów potwierdzających uprawnienia, o których mowa w ust. 3a i 3b, uwzględniając przy </w:t>
      </w:r>
      <w:r w:rsidRPr="00531B7E">
        <w:lastRenderedPageBreak/>
        <w:t xml:space="preserve">tym odpowiednio przepisy obowiązujące w państwach członkowskich Unii Europejskiej, Konfederacji Szwajcarskiej oraz w państwach członkowskich Europejskiego Porozumienia o Wolnym Handlu (EFTA) </w:t>
      </w:r>
      <w:r>
        <w:t>–</w:t>
      </w:r>
      <w:r w:rsidRPr="00531B7E">
        <w:t xml:space="preserve"> stron umowy o Europejskim Obszarze Gospodarczym.</w:t>
      </w:r>
      <w:r w:rsidR="00CB1263" w:rsidRPr="00F12A7F">
        <w:t>”</w:t>
      </w:r>
      <w:r w:rsidR="001221D7" w:rsidRPr="00F12A7F">
        <w:t>.</w:t>
      </w:r>
    </w:p>
    <w:p w:rsidR="001221D7" w:rsidRPr="00516BC4" w:rsidRDefault="001221D7" w:rsidP="00E847F4">
      <w:pPr>
        <w:pStyle w:val="ARTartustawynprozporzdzenia"/>
        <w:keepNext/>
      </w:pPr>
      <w:r w:rsidRPr="00E847F4">
        <w:rPr>
          <w:rStyle w:val="Ppogrubienie"/>
        </w:rPr>
        <w:t>Art. 3.</w:t>
      </w:r>
      <w:r w:rsidRPr="00516BC4">
        <w:rPr>
          <w:rStyle w:val="Ppogrubienie"/>
        </w:rPr>
        <w:t> </w:t>
      </w:r>
      <w:r w:rsidRPr="00516BC4">
        <w:t>W ustawie z dnia 16 kwietnia 2004 r. o ochronie przyrody (Dz.</w:t>
      </w:r>
      <w:r w:rsidR="00E45462">
        <w:t xml:space="preserve"> </w:t>
      </w:r>
      <w:r w:rsidRPr="00516BC4">
        <w:t>U. z 2015 r. poz. 1651</w:t>
      </w:r>
      <w:r w:rsidR="00761CD6">
        <w:t>, 1688</w:t>
      </w:r>
      <w:r w:rsidRPr="00516BC4">
        <w:t xml:space="preserve"> i 1936 oraz z 2016 r. poz. 422) w art. 12 w ust. 8 po pkt 1 dodaje się pkt 1a w brzmieniu:</w:t>
      </w:r>
    </w:p>
    <w:p w:rsidR="00C342EF" w:rsidRPr="00F12A7F" w:rsidRDefault="00CB1263" w:rsidP="00C342EF">
      <w:pPr>
        <w:pStyle w:val="ZPKTzmpktartykuempunktem"/>
      </w:pPr>
      <w:r>
        <w:t>„</w:t>
      </w:r>
      <w:r w:rsidR="001221D7" w:rsidRPr="00516BC4">
        <w:t>1a)</w:t>
      </w:r>
      <w:r w:rsidR="001221D7" w:rsidRPr="00516BC4">
        <w:tab/>
      </w:r>
      <w:r w:rsidR="00C342EF" w:rsidRPr="00F12A7F">
        <w:t>dzieci i młodzież</w:t>
      </w:r>
      <w:r w:rsidR="00DF7ABA">
        <w:t>y</w:t>
      </w:r>
      <w:r w:rsidR="00C342EF" w:rsidRPr="00F12A7F">
        <w:t>, nie dłużej niż do ukończenia 18</w:t>
      </w:r>
      <w:r w:rsidR="00DF7ABA">
        <w:t>.</w:t>
      </w:r>
      <w:r w:rsidR="00C342EF" w:rsidRPr="00F12A7F">
        <w:t xml:space="preserve"> roku życia, </w:t>
      </w:r>
      <w:r w:rsidR="00C342EF" w:rsidRPr="00F12A7F">
        <w:br/>
        <w:t>w okresie pobierania nauki języka polskiego, historii, geografii, kultury polskiej lub innych przedmiotów nauczanych w języku polskim w:</w:t>
      </w:r>
    </w:p>
    <w:p w:rsidR="00C342EF" w:rsidRPr="00F12A7F" w:rsidRDefault="00C342EF" w:rsidP="00C342EF">
      <w:pPr>
        <w:pStyle w:val="ZLITwPKTzmlitwpktartykuempunktem"/>
      </w:pPr>
      <w:r w:rsidRPr="00F12A7F">
        <w:t>a)</w:t>
      </w:r>
      <w:r w:rsidRPr="00F12A7F">
        <w:tab/>
        <w:t>szkołach prowadzonych przez organizacje społeczne za granicą zarejestrowanych w bazie prowadzonej przez upoważnioną jednostkę podległą ministrowi właściwemu do spraw oświaty i wychowania,</w:t>
      </w:r>
    </w:p>
    <w:p w:rsidR="00C342EF" w:rsidRPr="00F12A7F" w:rsidRDefault="00C342EF" w:rsidP="00C342EF">
      <w:pPr>
        <w:pStyle w:val="ZLITwPKTzmlitwpktartykuempunktem"/>
      </w:pPr>
      <w:r w:rsidRPr="00F12A7F">
        <w:t>b)</w:t>
      </w:r>
      <w:r w:rsidRPr="00F12A7F">
        <w:tab/>
        <w:t>szkołach funkcjonujących w systemach oświaty innych państw,</w:t>
      </w:r>
    </w:p>
    <w:p w:rsidR="00C342EF" w:rsidRPr="00F12A7F" w:rsidRDefault="00C342EF" w:rsidP="00C342EF">
      <w:pPr>
        <w:pStyle w:val="ZLITwPKTzmlitwpktartykuempunktem"/>
      </w:pPr>
      <w:r w:rsidRPr="00F12A7F">
        <w:t>c)</w:t>
      </w:r>
      <w:r w:rsidRPr="00F12A7F">
        <w:tab/>
        <w:t xml:space="preserve">sekcjach polskich funkcjonujących w szkołach działających </w:t>
      </w:r>
      <w:r w:rsidRPr="00F12A7F">
        <w:br/>
        <w:t>w systemach oświaty innych państw,</w:t>
      </w:r>
    </w:p>
    <w:p w:rsidR="001221D7" w:rsidRPr="00516BC4" w:rsidRDefault="00C342EF" w:rsidP="00C342EF">
      <w:pPr>
        <w:pStyle w:val="ZLITwPKTzmlitwpktartykuempunktem"/>
      </w:pPr>
      <w:r w:rsidRPr="00F12A7F">
        <w:t>d)</w:t>
      </w:r>
      <w:r w:rsidRPr="00F12A7F">
        <w:tab/>
        <w:t xml:space="preserve">szkołach europejskich działających na podstawie Konwencji </w:t>
      </w:r>
      <w:r w:rsidRPr="00F12A7F">
        <w:br/>
        <w:t>o Statucie Szkół Europejskich sporządzonej w Luksemburgu dnia 21 czerwca 1994 r. (Dz.U. 2005 r. poz. 10);</w:t>
      </w:r>
      <w:r w:rsidR="00CB1263">
        <w:t>”</w:t>
      </w:r>
      <w:r w:rsidR="001221D7" w:rsidRPr="00516BC4">
        <w:t>.</w:t>
      </w:r>
    </w:p>
    <w:p w:rsidR="00426D01" w:rsidRPr="00F12A7F" w:rsidRDefault="00681D27" w:rsidP="00426D01">
      <w:pPr>
        <w:pStyle w:val="ARTartustawynprozporzdzenia"/>
        <w:keepNext/>
      </w:pPr>
      <w:r>
        <w:rPr>
          <w:rStyle w:val="Ppogrubienie"/>
        </w:rPr>
        <w:t>Art. 4</w:t>
      </w:r>
      <w:r w:rsidR="00426D01" w:rsidRPr="00426D01">
        <w:rPr>
          <w:rStyle w:val="Ppogrubienie"/>
        </w:rPr>
        <w:t xml:space="preserve">. </w:t>
      </w:r>
      <w:r w:rsidR="00426D01" w:rsidRPr="00F12A7F">
        <w:t>W ustawie z dnia 25 czerwca 2015 r. – Prawo konsularne (Dz. U. 2015 r. poz. 1274 oraz z 2016 r. poz. 1579) w art. 34 po pkt 8 dodaje się pkt 8a w brzmieniu:</w:t>
      </w:r>
    </w:p>
    <w:p w:rsidR="00426D01" w:rsidRPr="00F12A7F" w:rsidRDefault="00426D01" w:rsidP="009B5D2F">
      <w:pPr>
        <w:pStyle w:val="ZPKTzmpktartykuempunktem"/>
      </w:pPr>
      <w:r w:rsidRPr="00F12A7F">
        <w:t>„8a)</w:t>
      </w:r>
      <w:r w:rsidRPr="00F12A7F">
        <w:tab/>
        <w:t>wydaje uczniom i nauczycielom dokumenty poświadczające uprawnienie do korzystania z ulgowych przejazdów – w związku z pobieraniem albo nauczaniem języka polskiego, historii, geografii, kultury polskiej lub innych przedmiotów nauczanych w języku polskim – oraz przedłuża ich ważność;”.</w:t>
      </w:r>
    </w:p>
    <w:p w:rsidR="001221D7" w:rsidRPr="00516BC4" w:rsidRDefault="001221D7" w:rsidP="001221D7">
      <w:pPr>
        <w:pStyle w:val="ARTartustawynprozporzdzenia"/>
      </w:pPr>
      <w:r w:rsidRPr="00516BC4">
        <w:rPr>
          <w:rStyle w:val="Ppogrubienie"/>
        </w:rPr>
        <w:t>Art. 5. </w:t>
      </w:r>
      <w:r w:rsidR="00426D01" w:rsidRPr="00F12A7F">
        <w:t>Ustawa wchodzi w życie po upływie 3 miesięcy od dnia ogłoszenia.</w:t>
      </w:r>
    </w:p>
    <w:p w:rsidR="00677488" w:rsidRDefault="00677488" w:rsidP="00677488">
      <w:pPr>
        <w:rPr>
          <w:rStyle w:val="Ppogrubienie"/>
          <w:b w:val="0"/>
        </w:rPr>
      </w:pPr>
    </w:p>
    <w:p w:rsidR="00677488" w:rsidRDefault="00677488" w:rsidP="00677488">
      <w:pPr>
        <w:pStyle w:val="tekst"/>
        <w:tabs>
          <w:tab w:val="center" w:pos="7088"/>
        </w:tabs>
      </w:pPr>
      <w:r>
        <w:tab/>
        <w:t>MARSZAŁEK SEJMU</w:t>
      </w:r>
    </w:p>
    <w:p w:rsidR="00677488" w:rsidRDefault="00677488" w:rsidP="00677488">
      <w:pPr>
        <w:pStyle w:val="tekst"/>
        <w:tabs>
          <w:tab w:val="center" w:pos="7088"/>
        </w:tabs>
      </w:pPr>
    </w:p>
    <w:p w:rsidR="00677488" w:rsidRDefault="00677488" w:rsidP="00677488">
      <w:pPr>
        <w:pStyle w:val="tekst"/>
        <w:tabs>
          <w:tab w:val="center" w:pos="7088"/>
        </w:tabs>
      </w:pPr>
    </w:p>
    <w:p w:rsidR="00677488" w:rsidRDefault="00677488" w:rsidP="00677488">
      <w:pPr>
        <w:pStyle w:val="tekst"/>
        <w:tabs>
          <w:tab w:val="center" w:pos="7088"/>
        </w:tabs>
      </w:pPr>
    </w:p>
    <w:p w:rsidR="00677488" w:rsidRDefault="00677488" w:rsidP="00677488">
      <w:pPr>
        <w:pStyle w:val="tekst"/>
        <w:tabs>
          <w:tab w:val="center" w:pos="7088"/>
        </w:tabs>
      </w:pPr>
      <w:r>
        <w:tab/>
        <w:t>Marek Kuchciński</w:t>
      </w:r>
    </w:p>
    <w:p w:rsidR="005E31CC" w:rsidRDefault="005E31CC" w:rsidP="00251963">
      <w:pPr>
        <w:rPr>
          <w:rStyle w:val="Ppogrubienie"/>
          <w:b w:val="0"/>
        </w:rPr>
      </w:pPr>
    </w:p>
    <w:sectPr w:rsidR="005E31CC" w:rsidSect="006774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077" w:right="1531" w:bottom="1077" w:left="153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F8" w:rsidRDefault="009F2AF8">
      <w:r>
        <w:separator/>
      </w:r>
    </w:p>
  </w:endnote>
  <w:endnote w:type="continuationSeparator" w:id="0">
    <w:p w:rsidR="009F2AF8" w:rsidRDefault="009F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88" w:rsidRDefault="006774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88" w:rsidRDefault="006774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88" w:rsidRDefault="00677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F8" w:rsidRDefault="009F2AF8">
      <w:r>
        <w:separator/>
      </w:r>
    </w:p>
  </w:footnote>
  <w:footnote w:type="continuationSeparator" w:id="0">
    <w:p w:rsidR="009F2AF8" w:rsidRDefault="009F2AF8">
      <w:r>
        <w:continuationSeparator/>
      </w:r>
    </w:p>
  </w:footnote>
  <w:footnote w:id="1">
    <w:p w:rsidR="001221D7" w:rsidRDefault="001221D7" w:rsidP="001221D7">
      <w:pPr>
        <w:pStyle w:val="ODNONIKtreodnonika"/>
        <w:rPr>
          <w:rFonts w:ascii="Arial" w:eastAsia="Times New Roman" w:hAnsi="Arial"/>
        </w:rPr>
      </w:pPr>
      <w:r>
        <w:rPr>
          <w:rStyle w:val="Odwoanieprzypisudolnego"/>
          <w:sz w:val="22"/>
          <w:szCs w:val="22"/>
        </w:rPr>
        <w:footnoteRef/>
      </w:r>
      <w:r>
        <w:rPr>
          <w:sz w:val="22"/>
          <w:szCs w:val="22"/>
          <w:vertAlign w:val="superscript"/>
        </w:rPr>
        <w:t>)</w:t>
      </w:r>
      <w:r>
        <w:tab/>
      </w:r>
      <w:r w:rsidRPr="001221D7">
        <w:t xml:space="preserve">Niniejszą ustawą zmienia się ustawy: ustawę z dnia 21 </w:t>
      </w:r>
      <w:r w:rsidR="008D2A80">
        <w:t>listopada 1996 r. o muzeach,</w:t>
      </w:r>
      <w:r w:rsidRPr="001221D7">
        <w:t xml:space="preserve"> ustawę z dnia 16 kwietnia 2004 r. o ochronie przyrody</w:t>
      </w:r>
      <w:r w:rsidR="008D2A80">
        <w:t xml:space="preserve"> oraz ustawę</w:t>
      </w:r>
      <w:r w:rsidR="008D2A80" w:rsidRPr="008D2A80">
        <w:t xml:space="preserve"> z dnia 25 czerwca 2015 r. – Prawo konsularne</w:t>
      </w:r>
      <w:r w:rsidRPr="001221D7">
        <w:t>.</w:t>
      </w:r>
      <w:r>
        <w:t xml:space="preserve"> </w:t>
      </w:r>
    </w:p>
  </w:footnote>
  <w:footnote w:id="2">
    <w:p w:rsidR="001221D7" w:rsidRDefault="001221D7" w:rsidP="001221D7">
      <w:pPr>
        <w:pStyle w:val="ODNONIKtreodnonika"/>
      </w:pPr>
      <w:r>
        <w:rPr>
          <w:rStyle w:val="Odwoanieprzypisudolnego"/>
          <w:sz w:val="22"/>
          <w:szCs w:val="22"/>
        </w:rPr>
        <w:footnoteRef/>
      </w:r>
      <w:r>
        <w:rPr>
          <w:vertAlign w:val="superscript"/>
        </w:rPr>
        <w:t>)</w:t>
      </w:r>
      <w:r>
        <w:tab/>
      </w:r>
      <w:r w:rsidRPr="001221D7">
        <w:t>Zmiany tekstu jednolitego wymienionej ustawy zostały ogłoszone w Dz. U. z 2013 r. poz. 1421, 1650</w:t>
      </w:r>
      <w:r w:rsidR="003A2F47">
        <w:t>,</w:t>
      </w:r>
      <w:r w:rsidRPr="001221D7">
        <w:t xml:space="preserve"> 1863</w:t>
      </w:r>
      <w:r w:rsidR="003A2F47">
        <w:t xml:space="preserve"> i 1948</w:t>
      </w:r>
      <w:r w:rsidRPr="001221D7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88" w:rsidRDefault="006774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784453"/>
      <w:docPartObj>
        <w:docPartGallery w:val="Page Numbers (Top of Page)"/>
        <w:docPartUnique/>
      </w:docPartObj>
    </w:sdtPr>
    <w:sdtEndPr/>
    <w:sdtContent>
      <w:p w:rsidR="00032936" w:rsidRDefault="0003293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588">
          <w:rPr>
            <w:noProof/>
          </w:rPr>
          <w:t>5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88" w:rsidRDefault="006774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0CBE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2936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F4E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54E1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1D7"/>
    <w:rsid w:val="0012573D"/>
    <w:rsid w:val="00125A9C"/>
    <w:rsid w:val="001270A2"/>
    <w:rsid w:val="00131237"/>
    <w:rsid w:val="001329AC"/>
    <w:rsid w:val="00134CA0"/>
    <w:rsid w:val="0014026F"/>
    <w:rsid w:val="00144C1E"/>
    <w:rsid w:val="00147A47"/>
    <w:rsid w:val="00147AA1"/>
    <w:rsid w:val="001520CF"/>
    <w:rsid w:val="0015667C"/>
    <w:rsid w:val="00157110"/>
    <w:rsid w:val="0015742A"/>
    <w:rsid w:val="00157DA1"/>
    <w:rsid w:val="00161932"/>
    <w:rsid w:val="00163147"/>
    <w:rsid w:val="00164C57"/>
    <w:rsid w:val="00164C9D"/>
    <w:rsid w:val="00167EC1"/>
    <w:rsid w:val="00172F7A"/>
    <w:rsid w:val="00173150"/>
    <w:rsid w:val="00173390"/>
    <w:rsid w:val="001736F0"/>
    <w:rsid w:val="00173BB3"/>
    <w:rsid w:val="001740D0"/>
    <w:rsid w:val="00174F2C"/>
    <w:rsid w:val="00176496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894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04D5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D7C44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2F47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41D4"/>
    <w:rsid w:val="00417B22"/>
    <w:rsid w:val="00421085"/>
    <w:rsid w:val="004225A4"/>
    <w:rsid w:val="0042465E"/>
    <w:rsid w:val="00424DF7"/>
    <w:rsid w:val="00426D01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B43"/>
    <w:rsid w:val="004F0C8C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BC4"/>
    <w:rsid w:val="00526DFC"/>
    <w:rsid w:val="00526F43"/>
    <w:rsid w:val="00527651"/>
    <w:rsid w:val="00531B7E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A7C9B"/>
    <w:rsid w:val="005B713E"/>
    <w:rsid w:val="005C03B6"/>
    <w:rsid w:val="005C348E"/>
    <w:rsid w:val="005C3588"/>
    <w:rsid w:val="005C68E1"/>
    <w:rsid w:val="005D3763"/>
    <w:rsid w:val="005D55E1"/>
    <w:rsid w:val="005E19F7"/>
    <w:rsid w:val="005E279E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2CB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7488"/>
    <w:rsid w:val="00680058"/>
    <w:rsid w:val="00681D27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4A4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1CD6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4D4A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0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0DF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D2A80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507E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0230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5D2F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2AF8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3B6F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050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188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42EF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263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DF7ABA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46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7F4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2A7F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39DE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0A7E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 w:uiPriority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032936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tytu">
    <w:name w:val="tytuł"/>
    <w:basedOn w:val="Normalny"/>
    <w:rsid w:val="00677488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 w:uiPriority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032936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  <w:style w:type="paragraph" w:customStyle="1" w:styleId="tytu">
    <w:name w:val="tytuł"/>
    <w:basedOn w:val="Normalny"/>
    <w:rsid w:val="00677488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923FC3-D861-4ED7-9FD2-FC59D99E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5</Pages>
  <Words>1347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Dąbrowska Barbara</cp:lastModifiedBy>
  <cp:revision>2</cp:revision>
  <cp:lastPrinted>2016-12-15T14:44:00Z</cp:lastPrinted>
  <dcterms:created xsi:type="dcterms:W3CDTF">2016-12-15T23:42:00Z</dcterms:created>
  <dcterms:modified xsi:type="dcterms:W3CDTF">2016-12-15T23:42:00Z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