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EE" w:rsidRDefault="00DF41EE" w:rsidP="00E97C23">
      <w:pPr>
        <w:pStyle w:val="OZNRODZAKTUtznustawalubrozporzdzenieiorganwydajcy"/>
      </w:pPr>
      <w:bookmarkStart w:id="0" w:name="_GoBack"/>
      <w:bookmarkEnd w:id="0"/>
    </w:p>
    <w:p w:rsidR="00E97C23" w:rsidRPr="002D339A" w:rsidRDefault="00E97C23" w:rsidP="00E97C23">
      <w:pPr>
        <w:pStyle w:val="OZNRODZAKTUtznustawalubrozporzdzenieiorganwydajcy"/>
      </w:pPr>
      <w:r w:rsidRPr="002D339A">
        <w:t>USTAWA</w:t>
      </w:r>
    </w:p>
    <w:p w:rsidR="00E97C23" w:rsidRDefault="00E97C23" w:rsidP="00E97C23">
      <w:pPr>
        <w:pStyle w:val="DATAAKTUdatauchwalenialubwydaniaaktu"/>
      </w:pPr>
      <w:r w:rsidRPr="002D339A">
        <w:t>z dnia</w:t>
      </w:r>
      <w:r w:rsidR="00BB3EAE">
        <w:t xml:space="preserve"> 13 grudnia 2016 r.</w:t>
      </w:r>
    </w:p>
    <w:p w:rsidR="00E97C23" w:rsidRPr="0016731E" w:rsidRDefault="00E97C23" w:rsidP="00E97C23">
      <w:pPr>
        <w:pStyle w:val="TYTUAKTUprzedmiotregulacjiustawylubrozporzdzenia"/>
      </w:pPr>
      <w:r w:rsidRPr="002D339A">
        <w:t>Przepisy wprowadzające ustawę o organizacji i trybie postępowania przed Trybunałem Konstytucyjnym oraz ustawę o statusie sędziów Trybunału Konstytucyjnego</w:t>
      </w:r>
      <w:r w:rsidR="0016731E" w:rsidRPr="00A4555A">
        <w:rPr>
          <w:rStyle w:val="IGPindeksgrnyipogrubienie"/>
        </w:rPr>
        <w:footnoteReference w:id="1"/>
      </w:r>
      <w:r w:rsidR="0016731E" w:rsidRPr="00A4555A">
        <w:rPr>
          <w:rStyle w:val="IGPindeksgrnyipogrubienie"/>
        </w:rPr>
        <w:t>)</w:t>
      </w:r>
    </w:p>
    <w:p w:rsidR="00E97C23" w:rsidRDefault="00E97C23" w:rsidP="00E97C23">
      <w:pPr>
        <w:pStyle w:val="ARTartustawynprozporzdzenia"/>
        <w:keepNext/>
      </w:pPr>
      <w:r w:rsidRPr="00E97C23">
        <w:rPr>
          <w:rStyle w:val="Ppogrubienie"/>
        </w:rPr>
        <w:t>Art. 1.</w:t>
      </w:r>
      <w:r>
        <w:t> </w:t>
      </w:r>
      <w:r w:rsidRPr="002D339A">
        <w:t>Ustawa</w:t>
      </w:r>
      <w:r w:rsidR="00727A78">
        <w:t xml:space="preserve"> z dnia 30 listopada 2016 r.</w:t>
      </w:r>
      <w:r w:rsidRPr="002D339A">
        <w:t xml:space="preserve"> o organizacji i trybie postępowania przed Trybunałem Konstytucyjnym</w:t>
      </w:r>
      <w:r w:rsidR="00727A78">
        <w:t xml:space="preserve"> (Dz. U. poz. …)</w:t>
      </w:r>
      <w:r w:rsidRPr="002D339A">
        <w:t xml:space="preserve"> wchodzi w życie po upływie 14 dni od dnia ogłoszenia</w:t>
      </w:r>
      <w:r w:rsidR="00727A78">
        <w:t xml:space="preserve"> niniejszej ustawy</w:t>
      </w:r>
      <w:r w:rsidRPr="002D339A">
        <w:t>, z wyjątkiem</w:t>
      </w:r>
      <w:r>
        <w:t>:</w:t>
      </w:r>
    </w:p>
    <w:p w:rsidR="00E97C23" w:rsidRPr="002662E2" w:rsidRDefault="00E97C23" w:rsidP="00E97C23">
      <w:pPr>
        <w:pStyle w:val="PKTpunkt"/>
        <w:rPr>
          <w:rStyle w:val="Kkursywa"/>
        </w:rPr>
      </w:pPr>
      <w:r w:rsidRPr="00E97C23">
        <w:t>1)</w:t>
      </w:r>
      <w:r>
        <w:tab/>
      </w:r>
      <w:r w:rsidRPr="002662E2">
        <w:t>art. 1</w:t>
      </w:r>
      <w:r w:rsidR="00C320E8">
        <w:t>–</w:t>
      </w:r>
      <w:r w:rsidR="00727A78">
        <w:t>6, które wchodzą w życie z dniem</w:t>
      </w:r>
      <w:r w:rsidRPr="002662E2">
        <w:t xml:space="preserve"> następującym po dniu ogłoszenia</w:t>
      </w:r>
      <w:r w:rsidR="00727A78">
        <w:t xml:space="preserve"> niniejszej ustawy;</w:t>
      </w:r>
    </w:p>
    <w:p w:rsidR="00E97C23" w:rsidRPr="002662E2" w:rsidRDefault="00E97C23" w:rsidP="00E97C23">
      <w:pPr>
        <w:pStyle w:val="PKTpunkt"/>
        <w:rPr>
          <w:rStyle w:val="Kkursywa"/>
        </w:rPr>
      </w:pPr>
      <w:r w:rsidRPr="00E97C23">
        <w:t>2)</w:t>
      </w:r>
      <w:r>
        <w:tab/>
      </w:r>
      <w:r w:rsidRPr="002662E2">
        <w:t>art. 16</w:t>
      </w:r>
      <w:r w:rsidR="00C320E8">
        <w:t>–</w:t>
      </w:r>
      <w:r w:rsidRPr="002662E2">
        <w:t>32, które wchodzą w życie</w:t>
      </w:r>
      <w:r w:rsidR="00727A78">
        <w:t xml:space="preserve"> z dniem</w:t>
      </w:r>
      <w:r w:rsidRPr="002662E2">
        <w:t xml:space="preserve"> 1 stycznia 2018 r.</w:t>
      </w:r>
    </w:p>
    <w:p w:rsidR="00E97C23" w:rsidRPr="00E97C23" w:rsidRDefault="00E97C23" w:rsidP="00E97C23">
      <w:pPr>
        <w:pStyle w:val="ARTartustawynprozporzdzenia"/>
      </w:pPr>
      <w:r w:rsidRPr="00E97C23">
        <w:rPr>
          <w:rStyle w:val="Ppogrubienie"/>
        </w:rPr>
        <w:t>Art. 2.</w:t>
      </w:r>
      <w:r>
        <w:t> </w:t>
      </w:r>
      <w:r w:rsidRPr="002D339A">
        <w:t xml:space="preserve">Ustawa </w:t>
      </w:r>
      <w:r w:rsidR="00727A78">
        <w:t xml:space="preserve">z dnia 30 listopada 2016 r. </w:t>
      </w:r>
      <w:r w:rsidRPr="002D339A">
        <w:t>o statusie sędziów Trybunału Konstytucyjnego</w:t>
      </w:r>
      <w:r w:rsidR="00727A78">
        <w:t xml:space="preserve"> (Dz. U. poz. …)</w:t>
      </w:r>
      <w:r w:rsidRPr="002D339A">
        <w:t xml:space="preserve"> wchodzi </w:t>
      </w:r>
      <w:r w:rsidR="00727A78">
        <w:t xml:space="preserve">w </w:t>
      </w:r>
      <w:r w:rsidRPr="002D339A">
        <w:t>życie po upływie 14 dni od dnia ogłoszenia</w:t>
      </w:r>
      <w:r w:rsidR="00727A78">
        <w:t xml:space="preserve"> niniejszej ustawy</w:t>
      </w:r>
      <w:r w:rsidRPr="002D339A">
        <w:t>, z wyjątkiem art. 1</w:t>
      </w:r>
      <w:r w:rsidR="00C320E8">
        <w:t>–</w:t>
      </w:r>
      <w:r w:rsidRPr="002D339A">
        <w:t>6, art. 16</w:t>
      </w:r>
      <w:r w:rsidR="00727A78">
        <w:t xml:space="preserve">, art. </w:t>
      </w:r>
      <w:r w:rsidRPr="002D339A">
        <w:t xml:space="preserve">17, art. 19, art. 31 i art. 35, które wchodzą w życie </w:t>
      </w:r>
      <w:r w:rsidR="00727A78">
        <w:t>z</w:t>
      </w:r>
      <w:r w:rsidRPr="00E97C23">
        <w:t xml:space="preserve"> d</w:t>
      </w:r>
      <w:r w:rsidR="00727A78">
        <w:t>niem</w:t>
      </w:r>
      <w:r w:rsidRPr="00E97C23">
        <w:t xml:space="preserve"> następującym po dniu ogłoszenia</w:t>
      </w:r>
      <w:r w:rsidR="00727A78">
        <w:t xml:space="preserve"> niniejszej ustawy</w:t>
      </w:r>
      <w:r w:rsidRPr="00E97C23">
        <w:t>.</w:t>
      </w:r>
    </w:p>
    <w:p w:rsidR="00E97C23" w:rsidRPr="002D339A" w:rsidRDefault="00E97C23" w:rsidP="00E97C23">
      <w:pPr>
        <w:pStyle w:val="ARTartustawynprozporzdzenia"/>
      </w:pPr>
      <w:r w:rsidRPr="00E97C23">
        <w:rPr>
          <w:rStyle w:val="Ppogrubienie"/>
        </w:rPr>
        <w:t>Art. 3.</w:t>
      </w:r>
      <w:r>
        <w:t> </w:t>
      </w:r>
      <w:r w:rsidRPr="002D339A">
        <w:t xml:space="preserve">Traci moc ustawa z dnia 22 lipca 2016 r. o Trybunale Konstytucyjnym (Dz. U. poz. 1157), z wyjątkiem </w:t>
      </w:r>
      <w:r>
        <w:t>art. 18 ust. 1, 4 i</w:t>
      </w:r>
      <w:r w:rsidRPr="002D339A">
        <w:t xml:space="preserve"> 5, które tracą moc obowiązującą z dniem 1 stycznia 2018 r.</w:t>
      </w:r>
    </w:p>
    <w:p w:rsidR="00E97C23" w:rsidRPr="002D339A" w:rsidRDefault="00E97C23" w:rsidP="00E97C23">
      <w:pPr>
        <w:pStyle w:val="ARTartustawynprozporzdzenia"/>
        <w:keepNext/>
      </w:pPr>
      <w:r w:rsidRPr="00E97C23">
        <w:rPr>
          <w:rStyle w:val="Ppogrubienie"/>
        </w:rPr>
        <w:t>Art. 4.</w:t>
      </w:r>
      <w:r>
        <w:t> </w:t>
      </w:r>
      <w:r w:rsidRPr="002D339A">
        <w:t>W ustawie z dnia 16 września 1982 r. o pracownikach urzędów państwowych (Dz. U. z 2016 r. poz. 1511) wprowadza się następujące zmiany:</w:t>
      </w:r>
    </w:p>
    <w:p w:rsidR="00E97C23" w:rsidRPr="002D339A" w:rsidRDefault="00E97C23" w:rsidP="00E97C23">
      <w:pPr>
        <w:pStyle w:val="PKTpunkt"/>
        <w:keepNext/>
      </w:pPr>
      <w:r w:rsidRPr="002D339A">
        <w:t>1)</w:t>
      </w:r>
      <w:r>
        <w:tab/>
      </w:r>
      <w:r w:rsidR="00727A78">
        <w:t xml:space="preserve">w </w:t>
      </w:r>
      <w:r w:rsidRPr="002D339A">
        <w:t>art. 1</w:t>
      </w:r>
      <w:r w:rsidR="00727A78">
        <w:t xml:space="preserve"> w</w:t>
      </w:r>
      <w:r w:rsidRPr="002D339A">
        <w:t xml:space="preserve"> ust. 1 pkt 6 otrzymuje brzmienie:</w:t>
      </w:r>
    </w:p>
    <w:p w:rsidR="00E97C23" w:rsidRPr="002D339A" w:rsidRDefault="00E97C23" w:rsidP="00E97C23">
      <w:pPr>
        <w:pStyle w:val="ZPKTzmpktartykuempunktem"/>
      </w:pPr>
      <w:r>
        <w:t>„</w:t>
      </w:r>
      <w:r w:rsidRPr="002D339A">
        <w:t>6)</w:t>
      </w:r>
      <w:r>
        <w:tab/>
      </w:r>
      <w:r w:rsidRPr="002D339A">
        <w:t>Kancelarii Trybunału Konstytucyjnego</w:t>
      </w:r>
      <w:r w:rsidR="00727A78">
        <w:t>;</w:t>
      </w:r>
      <w:r>
        <w:t>”</w:t>
      </w:r>
      <w:r w:rsidRPr="002D339A">
        <w:t>;</w:t>
      </w:r>
    </w:p>
    <w:p w:rsidR="00E97C23" w:rsidRPr="002D339A" w:rsidRDefault="00E97C23" w:rsidP="00E97C23">
      <w:pPr>
        <w:pStyle w:val="PKTpunkt"/>
        <w:keepNext/>
      </w:pPr>
      <w:r w:rsidRPr="002D339A">
        <w:t>2)</w:t>
      </w:r>
      <w:r>
        <w:tab/>
      </w:r>
      <w:r w:rsidR="00727A78">
        <w:t xml:space="preserve">w </w:t>
      </w:r>
      <w:r w:rsidRPr="002D339A">
        <w:t>art. 36</w:t>
      </w:r>
      <w:r w:rsidR="00727A78">
        <w:t xml:space="preserve"> w</w:t>
      </w:r>
      <w:r w:rsidRPr="002D339A">
        <w:t xml:space="preserve"> ust. 5 pkt 8 otrzymuje brzmienie:</w:t>
      </w:r>
    </w:p>
    <w:p w:rsidR="00E97C23" w:rsidRPr="00E97C23" w:rsidRDefault="00E97C23" w:rsidP="00E97C23">
      <w:pPr>
        <w:pStyle w:val="ZPKTzmpktartykuempunktem"/>
      </w:pPr>
      <w:r>
        <w:t>„</w:t>
      </w:r>
      <w:r w:rsidRPr="00E97C23">
        <w:t>8)</w:t>
      </w:r>
      <w:r>
        <w:tab/>
      </w:r>
      <w:r w:rsidRPr="002D339A">
        <w:t xml:space="preserve">Prezesie Trybunału Konstytucyjnego </w:t>
      </w:r>
      <w:r w:rsidR="00C320E8">
        <w:t>–</w:t>
      </w:r>
      <w:r w:rsidRPr="002D339A">
        <w:t xml:space="preserve"> dla urzędników Kancelarii Trybunału Konstytucyjnego, z uwzględnieniem ust. 5</w:t>
      </w:r>
      <w:r w:rsidRPr="002662E2">
        <w:rPr>
          <w:rStyle w:val="IGindeksgrny"/>
        </w:rPr>
        <w:t>a</w:t>
      </w:r>
      <w:r w:rsidR="00727A78">
        <w:t>;</w:t>
      </w:r>
      <w:r>
        <w:t>”</w:t>
      </w:r>
      <w:r w:rsidRPr="002D339A">
        <w:t>.</w:t>
      </w:r>
    </w:p>
    <w:p w:rsidR="00E97C23" w:rsidRPr="002D339A" w:rsidRDefault="00E97C23" w:rsidP="00E97C23">
      <w:pPr>
        <w:pStyle w:val="ARTartustawynprozporzdzenia"/>
        <w:keepNext/>
      </w:pPr>
      <w:r w:rsidRPr="00E97C23">
        <w:rPr>
          <w:rStyle w:val="Ppogrubienie"/>
        </w:rPr>
        <w:lastRenderedPageBreak/>
        <w:t>Art. 5.</w:t>
      </w:r>
      <w:r>
        <w:t> </w:t>
      </w:r>
      <w:r w:rsidRPr="002D339A">
        <w:t>W ustawie z dnia 9 maja 1996 r. o wykonywaniu mandatu posła i senatora (Dz. U. z 2016 r. poz. 1510) w art. 30 ust. 1 otrzymuje brzmienie:</w:t>
      </w:r>
    </w:p>
    <w:p w:rsidR="00E97C23" w:rsidRPr="00E97C23" w:rsidRDefault="00E97C23" w:rsidP="00E97C23">
      <w:pPr>
        <w:pStyle w:val="ZARTzmartartykuempunktem"/>
      </w:pPr>
      <w:r>
        <w:t>„</w:t>
      </w:r>
      <w:r w:rsidRPr="00E97C23">
        <w:t xml:space="preserve">1. W okresie wykonywania mandatu posłowie i senatorowie nie mogą wykonywać pracy na podstawie stosunku pracy: w Kancelarii Sejmu, w Kancelarii Senatu, w Kancelarii Prezydenta Rzeczypospolitej Polskiej, w Kancelarii Trybunału Konstytucyjnego, w Biurze Służby Prawnej Trybunału Konstytucyjnego, w Najwyższej Izbie Kontroli, w Biurze Rzecznika Praw Obywatelskich, w Biurze Rzecznika Praw Dziecka, w Biurze Krajowej Rady Radiofonii i Telewizji, w Krajowym Biurze Wyborczym, w Państwowej Inspekcji Pracy, w administracji rządowej i samorządu terytorialnego </w:t>
      </w:r>
      <w:r w:rsidR="00C320E8">
        <w:t>–</w:t>
      </w:r>
      <w:r w:rsidRPr="00E97C23">
        <w:t xml:space="preserve"> z wyjątkiem stosunku pracy z wyboru </w:t>
      </w:r>
      <w:r w:rsidR="00C320E8">
        <w:t>–</w:t>
      </w:r>
      <w:r w:rsidRPr="00E97C23">
        <w:t xml:space="preserve"> oraz nie mogą wykonywać pracy w charakterze sędziego, asesora sądowego i prokuratora, pracownika administracyjnego sądu i prokuratury, a także nie mogą pełnić zawodowej służby wojskowej.</w:t>
      </w:r>
      <w:r>
        <w:t>”</w:t>
      </w:r>
      <w:r w:rsidRPr="00E97C23">
        <w:t>.</w:t>
      </w:r>
    </w:p>
    <w:p w:rsidR="00E97C23" w:rsidRPr="00E97C23" w:rsidRDefault="00E97C23" w:rsidP="00EC4D04">
      <w:pPr>
        <w:pStyle w:val="ARTartustawynprozporzdzenia"/>
      </w:pPr>
      <w:r w:rsidRPr="00E97C23">
        <w:rPr>
          <w:rStyle w:val="Ppogrubienie"/>
        </w:rPr>
        <w:t>Art. 6.</w:t>
      </w:r>
      <w:r>
        <w:t> </w:t>
      </w:r>
      <w:r w:rsidRPr="00E97C23">
        <w:t xml:space="preserve">W ustawie z dnia 27 czerwca 1997 r. o partiach politycznych (Dz. U. z </w:t>
      </w:r>
      <w:r w:rsidR="0013600D" w:rsidRPr="0013600D">
        <w:t>2011 r. poz. 924, z 2015 r. poz. 1064 i 1485 oraz z 2016 r. poz. 1157</w:t>
      </w:r>
      <w:r w:rsidRPr="00E97C23">
        <w:t>)</w:t>
      </w:r>
      <w:r w:rsidR="00EC4D04">
        <w:t xml:space="preserve"> art. 43</w:t>
      </w:r>
      <w:r w:rsidRPr="00E97C23">
        <w:t xml:space="preserve"> otrzymuje brzmienie:</w:t>
      </w:r>
    </w:p>
    <w:p w:rsidR="00E97C23" w:rsidRPr="002D339A" w:rsidRDefault="00E97C23" w:rsidP="00E97C23">
      <w:pPr>
        <w:pStyle w:val="ZARTzmartartykuempunktem"/>
      </w:pPr>
      <w:r>
        <w:t>„</w:t>
      </w:r>
      <w:r w:rsidRPr="002D339A">
        <w:t>Art. 43.</w:t>
      </w:r>
      <w:r>
        <w:t> </w:t>
      </w:r>
      <w:r w:rsidRPr="002D339A">
        <w:t>Tryb postępowania w sprawach, o których mowa w art. 42, określa ustawa z dnia</w:t>
      </w:r>
      <w:r w:rsidR="00727A78">
        <w:t xml:space="preserve"> 30 listopada 2016 r.</w:t>
      </w:r>
      <w:r w:rsidRPr="002D339A">
        <w:t xml:space="preserve"> o organizacji i trybie postępowania przed Trybunałem Konstytucyjnym (Dz. U</w:t>
      </w:r>
      <w:r w:rsidR="00727A78">
        <w:t>. poz. .</w:t>
      </w:r>
      <w:r w:rsidRPr="002D339A">
        <w:t>..).</w:t>
      </w:r>
      <w:r>
        <w:t>”</w:t>
      </w:r>
      <w:r w:rsidRPr="002D339A">
        <w:t>.</w:t>
      </w:r>
    </w:p>
    <w:p w:rsidR="00E97C23" w:rsidRPr="002D339A" w:rsidRDefault="00E97C23" w:rsidP="00E97C23">
      <w:pPr>
        <w:pStyle w:val="ARTartustawynprozporzdzenia"/>
        <w:keepNext/>
      </w:pPr>
      <w:r w:rsidRPr="00E97C23">
        <w:rPr>
          <w:rStyle w:val="Ppogrubienie"/>
        </w:rPr>
        <w:t>Art. 7.</w:t>
      </w:r>
      <w:r>
        <w:t> </w:t>
      </w:r>
      <w:r w:rsidRPr="002D339A">
        <w:t xml:space="preserve">W ustawie z dnia 21 sierpnia 1997 r. o ograniczeniu prowadzenia działalności </w:t>
      </w:r>
      <w:r w:rsidR="00727A78">
        <w:t xml:space="preserve">gospodarczej </w:t>
      </w:r>
      <w:r w:rsidRPr="002D339A">
        <w:t xml:space="preserve">przez osoby pełniące funkcje publiczne (Dz. U. z </w:t>
      </w:r>
      <w:r w:rsidR="00AC6052" w:rsidRPr="00AC6052">
        <w:t>2006 r. poz. 1584, z 2008 r. poz. 1458, z 2009 r. poz. 1375, z 2010 r. poz. 1228, z 2015 r. poz. 1635 oraz z 2016 r. poz. 1202</w:t>
      </w:r>
      <w:r w:rsidRPr="002D339A">
        <w:t>) wprowadza się następujące zmiany:</w:t>
      </w:r>
    </w:p>
    <w:p w:rsidR="00E97C23" w:rsidRPr="002D339A" w:rsidRDefault="00E97C23" w:rsidP="00E97C23">
      <w:pPr>
        <w:pStyle w:val="PKTpunkt"/>
        <w:keepNext/>
      </w:pPr>
      <w:r w:rsidRPr="002D339A">
        <w:t>1)</w:t>
      </w:r>
      <w:r>
        <w:tab/>
      </w:r>
      <w:r w:rsidRPr="002D339A">
        <w:t>art. 1 otrzymuje brzmienie:</w:t>
      </w:r>
    </w:p>
    <w:p w:rsidR="00E97C23" w:rsidRPr="002D339A" w:rsidRDefault="00E97C23" w:rsidP="00E97C23">
      <w:pPr>
        <w:pStyle w:val="ZARTzmartartykuempunktem"/>
      </w:pPr>
      <w:r>
        <w:t>„</w:t>
      </w:r>
      <w:r w:rsidRPr="00E97C23">
        <w:t>Art. 1.</w:t>
      </w:r>
      <w:r>
        <w:t> </w:t>
      </w:r>
      <w:r w:rsidRPr="002D339A">
        <w:t>Ustawa określa ograniczenia w prowadzeniu działalności gospodarczej przez osoby zajmujące k</w:t>
      </w:r>
      <w:r w:rsidR="00D92F86">
        <w:t>ierownicze stanowiska państwowe</w:t>
      </w:r>
      <w:r w:rsidRPr="002D339A">
        <w:t xml:space="preserve"> w rozumieniu przepisów o wynagrodzeniu osób zajmujących kierownicze stanowiska państwowe.</w:t>
      </w:r>
      <w:r>
        <w:t>”</w:t>
      </w:r>
      <w:r w:rsidRPr="002D339A">
        <w:t>;</w:t>
      </w:r>
    </w:p>
    <w:p w:rsidR="00E97C23" w:rsidRPr="002662E2" w:rsidRDefault="00E97C23" w:rsidP="000B4FB3">
      <w:pPr>
        <w:pStyle w:val="PKTpunkt"/>
        <w:keepNext/>
      </w:pPr>
      <w:r w:rsidRPr="002D339A">
        <w:t>2)</w:t>
      </w:r>
      <w:r>
        <w:tab/>
      </w:r>
      <w:r w:rsidRPr="002D339A">
        <w:t>w art. 8</w:t>
      </w:r>
      <w:r w:rsidR="00D92F86">
        <w:t xml:space="preserve"> </w:t>
      </w:r>
      <w:r w:rsidRPr="002662E2">
        <w:t>ust. 3</w:t>
      </w:r>
      <w:r w:rsidR="00D92F86">
        <w:t xml:space="preserve"> i 4</w:t>
      </w:r>
      <w:r w:rsidRPr="002662E2">
        <w:t xml:space="preserve"> otrzymuj</w:t>
      </w:r>
      <w:r w:rsidR="00D92F86">
        <w:t>ą</w:t>
      </w:r>
      <w:r w:rsidRPr="002662E2">
        <w:t xml:space="preserve"> brzmienie:</w:t>
      </w:r>
    </w:p>
    <w:p w:rsidR="00E97C23" w:rsidRPr="002D339A" w:rsidRDefault="00E97C23" w:rsidP="000B4FB3">
      <w:pPr>
        <w:pStyle w:val="ZUSTzmustartykuempunktem"/>
      </w:pPr>
      <w:r>
        <w:t>„</w:t>
      </w:r>
      <w:r w:rsidRPr="002D339A">
        <w:t>3.</w:t>
      </w:r>
      <w:r>
        <w:t> </w:t>
      </w:r>
      <w:r w:rsidRPr="002D339A">
        <w:t xml:space="preserve">Prezydent Rzeczypospolitej Polskiej, Marszałek Sejmu, Marszałek Senatu, Prezes Rady Ministrów, Szef Kancelarii Prezydenta, Szef Kancelarii Sejmu, Szef Kancelarii Senatu, Prezes Najwyższej Izby Kontroli, Prokurator Generalny, Rzecznik Praw Obywatelskich, Prezes Naczelnego Sądu Administracyjnego, Prezes Narodowego Banku Polskiego, Przewodniczący Krajowej Rady Radiofonii i </w:t>
      </w:r>
      <w:r w:rsidRPr="002D339A">
        <w:lastRenderedPageBreak/>
        <w:t>Telewizji, Główny Inspektor Pracy, Prezes Polskiej Akademii Nauk, Kierownik Krajowego Biura Wyborczego oraz Rzecznik Ubezpieczonych składają oświadczenie, o którym mowa w ust. 1, Pierwszemu Prezesowi Sądu Najwyższego. Pierwszy Prezes Sądu Najwyższego składa oświadczenie Prezydentowi Rzeczypospolitej Polskiej.</w:t>
      </w:r>
    </w:p>
    <w:p w:rsidR="00E97C23" w:rsidRPr="002D339A" w:rsidRDefault="00E97C23" w:rsidP="000B4FB3">
      <w:pPr>
        <w:pStyle w:val="ZUSTzmustartykuempunktem"/>
      </w:pPr>
      <w:r w:rsidRPr="002D339A">
        <w:t>4.</w:t>
      </w:r>
      <w:r>
        <w:t> </w:t>
      </w:r>
      <w:r w:rsidRPr="002D339A">
        <w:t xml:space="preserve">Do Prezydenta Rzeczypospolitej Polskiej, Marszałka Sejmu, Marszałka Senatu, Prezesa Rady Ministrów, wicemarszałka Sejmu, wicemarszałka Senatu, wiceprezesa Rady Ministrów, Prezesa Najwyższej Izby Kontroli, wiceprezesa Najwyższej Izby Kontroli, Prokuratora Generalnego, Rzecznika Praw Obywatelskich, Prezesa Naczelnego Sądu Administracyjnego, wiceprezesa Naczelnego Sądu Administracyjnego, Pierwszego Prezesa Sądu Najwyższego, Prezesa Sądu Najwyższego, Prezesa Narodowego Banku Polskiego, pierwszego zastępcy Prezesa Narodowego Banku Polskiego oraz wiceprezesa Narodowego Banku Polskiego </w:t>
      </w:r>
      <w:r w:rsidR="00C320E8">
        <w:t>–</w:t>
      </w:r>
      <w:r w:rsidRPr="002D339A">
        <w:t xml:space="preserve"> przepisu ust. 2 nie stosuje się.</w:t>
      </w:r>
      <w:r>
        <w:t>”</w:t>
      </w:r>
      <w:r w:rsidRPr="002D339A">
        <w:t>;</w:t>
      </w:r>
    </w:p>
    <w:p w:rsidR="00E97C23" w:rsidRPr="002D339A" w:rsidRDefault="00E97C23" w:rsidP="00E97C23">
      <w:pPr>
        <w:pStyle w:val="PKTpunkt"/>
        <w:keepNext/>
      </w:pPr>
      <w:r w:rsidRPr="002D339A">
        <w:t>3)</w:t>
      </w:r>
      <w:r>
        <w:tab/>
      </w:r>
      <w:r w:rsidRPr="002D339A">
        <w:t>w art. 10 ust. 5 otrzymuje brzmienie:</w:t>
      </w:r>
    </w:p>
    <w:p w:rsidR="00E97C23" w:rsidRPr="002D339A" w:rsidRDefault="00E97C23" w:rsidP="00E97C23">
      <w:pPr>
        <w:pStyle w:val="ZUSTzmustartykuempunktem"/>
      </w:pPr>
      <w:r>
        <w:t>„</w:t>
      </w:r>
      <w:r w:rsidRPr="002D339A">
        <w:t>5.</w:t>
      </w:r>
      <w:r>
        <w:t> </w:t>
      </w:r>
      <w:r w:rsidRPr="002D339A">
        <w:t>Prezydent Rzeczypospolitej Polskiej, Marszałek Sejmu, Marszałek Senatu, Prezes Rady Ministrów, Szef Kancelarii Prezydenta, Szef Kancelarii Sejmu, Szef Kancelarii Senatu, Prezes Najwyższej Izby Kontroli, Rzecznik Praw Obywatelskich, Prezes Naczelnego Sądu Administracyjnego, Prezes Narodowego Banku Polskiego, Przewodniczący Krajowej Rady Radiofonii i Telewizji, Główny Inspektor Pracy, Prezes Polskiej Akademii Nauk, Kierownik Krajowego Biura Wyborczego oraz Rzecznik Ubezpieczonych składają oświadczenie, o którym mowa w ust. 1, Pierwszemu Prezesowi Sądu Najwyższego, który dokonuje analizy zawartych w nim danych. Pierwszy Prezes Sądu Najwyższego składa oświadczenie Prezydentowi Rzeczypospolitej Polskiej, który dokonuje analizy zawartych w nim danych.</w:t>
      </w:r>
      <w:r>
        <w:t>”</w:t>
      </w:r>
      <w:r w:rsidRPr="002D339A">
        <w:t>.</w:t>
      </w:r>
    </w:p>
    <w:p w:rsidR="00E97C23" w:rsidRPr="002D339A" w:rsidRDefault="00E97C23" w:rsidP="00E97C23">
      <w:pPr>
        <w:pStyle w:val="ARTartustawynprozporzdzenia"/>
        <w:keepNext/>
      </w:pPr>
      <w:r w:rsidRPr="00E97C23">
        <w:rPr>
          <w:rStyle w:val="Ppogrubienie"/>
        </w:rPr>
        <w:t>Art. 8.</w:t>
      </w:r>
      <w:r>
        <w:t> </w:t>
      </w:r>
      <w:r w:rsidRPr="002D339A">
        <w:t xml:space="preserve">W ustawie z dnia 18 grudnia 1998 r. o pracownikach sądów i prokuratury (Dz. U. z </w:t>
      </w:r>
      <w:r w:rsidR="0013600D" w:rsidRPr="0013600D">
        <w:t>2015 r. poz. 1241 oraz z 2016 r. poz. 178 i 394</w:t>
      </w:r>
      <w:r w:rsidRPr="002D339A">
        <w:t>) wprowadza się następujące zmiany:</w:t>
      </w:r>
    </w:p>
    <w:p w:rsidR="00E97C23" w:rsidRPr="002D339A" w:rsidRDefault="00E97C23" w:rsidP="00E97C23">
      <w:pPr>
        <w:pStyle w:val="PKTpunkt"/>
        <w:keepNext/>
      </w:pPr>
      <w:r w:rsidRPr="002D339A">
        <w:t>1)</w:t>
      </w:r>
      <w:r>
        <w:tab/>
      </w:r>
      <w:r w:rsidR="008D0771">
        <w:t>w art. 1 w</w:t>
      </w:r>
      <w:r w:rsidRPr="002D339A">
        <w:t xml:space="preserve"> </w:t>
      </w:r>
      <w:r>
        <w:t>pkt</w:t>
      </w:r>
      <w:r w:rsidRPr="002D339A">
        <w:t xml:space="preserve"> 2 </w:t>
      </w:r>
      <w:r w:rsidR="008D0771">
        <w:t xml:space="preserve">kropkę zastępuje się średnikiem i </w:t>
      </w:r>
      <w:r w:rsidRPr="002D339A">
        <w:t xml:space="preserve">dodaje się </w:t>
      </w:r>
      <w:r>
        <w:t>pkt</w:t>
      </w:r>
      <w:r w:rsidRPr="002D339A">
        <w:t xml:space="preserve"> 3 w brzmieniu:</w:t>
      </w:r>
    </w:p>
    <w:p w:rsidR="00E97C23" w:rsidRPr="002D339A" w:rsidRDefault="00E97C23" w:rsidP="00E97C23">
      <w:pPr>
        <w:pStyle w:val="ZUSTzmustartykuempunktem"/>
      </w:pPr>
      <w:r>
        <w:t>„</w:t>
      </w:r>
      <w:r w:rsidR="008D0771">
        <w:t>3)</w:t>
      </w:r>
      <w:r w:rsidR="008D0771">
        <w:tab/>
      </w:r>
      <w:r w:rsidRPr="002D339A">
        <w:t>Biurze Służby Prawnej Trybunału Konstytucyjnego.</w:t>
      </w:r>
      <w:r>
        <w:t>”</w:t>
      </w:r>
      <w:r w:rsidRPr="002D339A">
        <w:t>;</w:t>
      </w:r>
    </w:p>
    <w:p w:rsidR="00E97C23" w:rsidRPr="002D339A" w:rsidRDefault="00E97C23" w:rsidP="00E97C23">
      <w:pPr>
        <w:pStyle w:val="PKTpunkt"/>
        <w:keepNext/>
      </w:pPr>
      <w:r w:rsidRPr="002D339A">
        <w:t>2)</w:t>
      </w:r>
      <w:r>
        <w:tab/>
      </w:r>
      <w:r w:rsidRPr="002D339A">
        <w:t>art. 14a</w:t>
      </w:r>
      <w:r w:rsidR="008D0771">
        <w:t>–18 otrzymują</w:t>
      </w:r>
      <w:r w:rsidRPr="002D339A">
        <w:t xml:space="preserve"> brzmienie:</w:t>
      </w:r>
    </w:p>
    <w:p w:rsidR="00E97C23" w:rsidRPr="002D339A" w:rsidRDefault="00E97C23" w:rsidP="00E97C23">
      <w:pPr>
        <w:pStyle w:val="ZARTzmartartykuempunktem"/>
      </w:pPr>
      <w:r>
        <w:t>„</w:t>
      </w:r>
      <w:r w:rsidRPr="00E97C23">
        <w:t>Art. 14a.</w:t>
      </w:r>
      <w:r>
        <w:t> </w:t>
      </w:r>
      <w:r w:rsidRPr="002D339A">
        <w:t xml:space="preserve">Podwyższenie wynagrodzeń urzędników i innych pracowników sądów i prokuratury lub pracowników Biura Służby Prawnej Trybunału </w:t>
      </w:r>
      <w:r w:rsidRPr="002D339A">
        <w:lastRenderedPageBreak/>
        <w:t>Konstytucyjnego następuje w terminach i na zasadach określonych dla pracowników państwowej sfery budżetowej nieobjętych mnożnikowymi systemami wynagrodzeń.</w:t>
      </w:r>
    </w:p>
    <w:p w:rsidR="00E97C23" w:rsidRPr="002D339A" w:rsidRDefault="00E97C23" w:rsidP="00E97C23">
      <w:pPr>
        <w:pStyle w:val="ZARTzmartartykuempunktem"/>
      </w:pPr>
      <w:r w:rsidRPr="00E97C23">
        <w:t>Art. 15.</w:t>
      </w:r>
      <w:r>
        <w:t> </w:t>
      </w:r>
      <w:r w:rsidRPr="002D339A">
        <w:t>Urzędnikowi i innemu pracownikowi sądu lub prokuratury lub pracownikowi Biura Służby Prawnej Trybunału Konstytucyjnego przysługuje dodatek za wieloletnią pracę w wysokości wynoszącej po 5 latach pracy 5% miesięcznego wynagrodzenia zasadniczego. Dodatek ten wzrasta o 1% za każdy dalszy rok pracy aż do osiągnięcia 20% miesięcznego wynagrodzenia zasadniczego.</w:t>
      </w:r>
    </w:p>
    <w:p w:rsidR="00E97C23" w:rsidRPr="002D339A" w:rsidRDefault="00E97C23" w:rsidP="00E97C23">
      <w:pPr>
        <w:pStyle w:val="ZARTzmartartykuempunktem"/>
        <w:keepNext/>
      </w:pPr>
      <w:r w:rsidRPr="00E97C23">
        <w:t>Art. 16.</w:t>
      </w:r>
      <w:r>
        <w:t> </w:t>
      </w:r>
      <w:r w:rsidRPr="002D339A">
        <w:t>Za wieloletnią pracę urzędnik i inny pracownik sądu lub prokuratury lub pracownik Biura Służby Prawnej Trybunału Konstytucyjnego otrzymuje nagrodę jubileuszową w wysokości:</w:t>
      </w:r>
    </w:p>
    <w:p w:rsidR="00E97C23" w:rsidRPr="002D339A" w:rsidRDefault="00E97C23" w:rsidP="00E97C23">
      <w:pPr>
        <w:pStyle w:val="ZPKTzmpktartykuempunktem"/>
      </w:pPr>
      <w:r w:rsidRPr="002D339A">
        <w:t>1)</w:t>
      </w:r>
      <w:r>
        <w:tab/>
      </w:r>
      <w:r w:rsidRPr="002D339A">
        <w:t xml:space="preserve">po 20 latach pracy </w:t>
      </w:r>
      <w:r w:rsidR="00C320E8">
        <w:t>–</w:t>
      </w:r>
      <w:r w:rsidRPr="002D339A">
        <w:t xml:space="preserve"> 75% wynagrodzenia miesięcznego;</w:t>
      </w:r>
    </w:p>
    <w:p w:rsidR="00E97C23" w:rsidRPr="002D339A" w:rsidRDefault="00E97C23" w:rsidP="00E97C23">
      <w:pPr>
        <w:pStyle w:val="ZPKTzmpktartykuempunktem"/>
      </w:pPr>
      <w:r w:rsidRPr="002D339A">
        <w:t>2)</w:t>
      </w:r>
      <w:r>
        <w:tab/>
      </w:r>
      <w:r w:rsidRPr="002D339A">
        <w:t xml:space="preserve">po 25 latach pracy </w:t>
      </w:r>
      <w:r w:rsidR="00C320E8">
        <w:t>–</w:t>
      </w:r>
      <w:r w:rsidRPr="002D339A">
        <w:t xml:space="preserve"> 100% wynagrodzenia miesięcznego;</w:t>
      </w:r>
    </w:p>
    <w:p w:rsidR="00E97C23" w:rsidRPr="002D339A" w:rsidRDefault="00E97C23" w:rsidP="00E97C23">
      <w:pPr>
        <w:pStyle w:val="ZPKTzmpktartykuempunktem"/>
      </w:pPr>
      <w:r w:rsidRPr="002D339A">
        <w:t>3)</w:t>
      </w:r>
      <w:r>
        <w:tab/>
      </w:r>
      <w:r w:rsidRPr="002D339A">
        <w:t xml:space="preserve">po 30 latach pracy </w:t>
      </w:r>
      <w:r w:rsidR="00C320E8">
        <w:t>–</w:t>
      </w:r>
      <w:r w:rsidRPr="002D339A">
        <w:t xml:space="preserve"> 150% wynagrodzenia miesięcznego;</w:t>
      </w:r>
    </w:p>
    <w:p w:rsidR="00E97C23" w:rsidRPr="002D339A" w:rsidRDefault="00E97C23" w:rsidP="00E97C23">
      <w:pPr>
        <w:pStyle w:val="ZPKTzmpktartykuempunktem"/>
      </w:pPr>
      <w:r w:rsidRPr="002D339A">
        <w:t>4)</w:t>
      </w:r>
      <w:r>
        <w:tab/>
      </w:r>
      <w:r w:rsidRPr="002D339A">
        <w:t xml:space="preserve">po 35 latach pracy </w:t>
      </w:r>
      <w:r w:rsidR="00C320E8">
        <w:t>–</w:t>
      </w:r>
      <w:r w:rsidRPr="002D339A">
        <w:t xml:space="preserve"> 200% wynagrodzenia miesięcznego;</w:t>
      </w:r>
    </w:p>
    <w:p w:rsidR="00E97C23" w:rsidRPr="002D339A" w:rsidRDefault="00E97C23" w:rsidP="00E97C23">
      <w:pPr>
        <w:pStyle w:val="ZPKTzmpktartykuempunktem"/>
      </w:pPr>
      <w:r w:rsidRPr="002D339A">
        <w:t>5)</w:t>
      </w:r>
      <w:r>
        <w:tab/>
      </w:r>
      <w:r w:rsidRPr="002D339A">
        <w:t xml:space="preserve">po 40 latach pracy </w:t>
      </w:r>
      <w:r w:rsidR="00C320E8">
        <w:t>–</w:t>
      </w:r>
      <w:r w:rsidRPr="002D339A">
        <w:t xml:space="preserve"> 300% wynagrodzenia miesięcznego;</w:t>
      </w:r>
    </w:p>
    <w:p w:rsidR="00E97C23" w:rsidRPr="002D339A" w:rsidRDefault="00E97C23" w:rsidP="00E97C23">
      <w:pPr>
        <w:pStyle w:val="ZPKTzmpktartykuempunktem"/>
      </w:pPr>
      <w:r w:rsidRPr="002D339A">
        <w:t>6)</w:t>
      </w:r>
      <w:r>
        <w:tab/>
      </w:r>
      <w:r w:rsidRPr="002D339A">
        <w:t xml:space="preserve">po 45 latach pracy </w:t>
      </w:r>
      <w:r w:rsidR="00C320E8">
        <w:t>–</w:t>
      </w:r>
      <w:r w:rsidRPr="002D339A">
        <w:t xml:space="preserve"> 400% wynagrodzenia miesięcznego.</w:t>
      </w:r>
    </w:p>
    <w:p w:rsidR="00E97C23" w:rsidRPr="002D339A" w:rsidRDefault="00E97C23" w:rsidP="00E97C23">
      <w:pPr>
        <w:pStyle w:val="ZARTzmartartykuempunktem"/>
        <w:keepNext/>
      </w:pPr>
      <w:r w:rsidRPr="00E97C23">
        <w:t>Art. 17.</w:t>
      </w:r>
      <w:r>
        <w:t> </w:t>
      </w:r>
      <w:r w:rsidRPr="002D339A">
        <w:t>Urzędnikowi albo innemu pracownikowi sądu lub prokuratury lub pracownikowi Biura Służby Prawnej Trybunału Konstytucyjnego, którego stosunek pracy ustał w związku z przejściem na rentę z tytułu niezdolności do pracy lub na emeryturę, przysługuje jednorazowa odprawa w wysokości:</w:t>
      </w:r>
    </w:p>
    <w:p w:rsidR="00E97C23" w:rsidRPr="002D339A" w:rsidRDefault="00E97C23" w:rsidP="00E97C23">
      <w:pPr>
        <w:pStyle w:val="ZPKTzmpktartykuempunktem"/>
      </w:pPr>
      <w:r w:rsidRPr="002D339A">
        <w:t>1)</w:t>
      </w:r>
      <w:r>
        <w:tab/>
      </w:r>
      <w:r w:rsidRPr="002D339A">
        <w:t xml:space="preserve">dwumiesięcznego wynagrodzenia </w:t>
      </w:r>
      <w:r w:rsidR="00C320E8">
        <w:t>–</w:t>
      </w:r>
      <w:r w:rsidRPr="002D339A">
        <w:t xml:space="preserve"> po 10 latach pracy w sądzie lub prokuraturze lub Trybunale Konstytucyjnym;</w:t>
      </w:r>
    </w:p>
    <w:p w:rsidR="00E97C23" w:rsidRPr="002D339A" w:rsidRDefault="00E97C23" w:rsidP="00E97C23">
      <w:pPr>
        <w:pStyle w:val="ZPKTzmpktartykuempunktem"/>
      </w:pPr>
      <w:r w:rsidRPr="002D339A">
        <w:t>2)</w:t>
      </w:r>
      <w:r>
        <w:tab/>
      </w:r>
      <w:r w:rsidRPr="002D339A">
        <w:t xml:space="preserve">trzymiesięcznego wynagrodzenia </w:t>
      </w:r>
      <w:r w:rsidR="00C320E8">
        <w:t>–</w:t>
      </w:r>
      <w:r w:rsidRPr="002D339A">
        <w:t xml:space="preserve"> po 15 latach pracy w sądzie lub prokuraturze lub Trybunale Konstytucyjnym;</w:t>
      </w:r>
    </w:p>
    <w:p w:rsidR="00E97C23" w:rsidRPr="002D339A" w:rsidRDefault="00E97C23" w:rsidP="00E97C23">
      <w:pPr>
        <w:pStyle w:val="ZPKTzmpktartykuempunktem"/>
      </w:pPr>
      <w:r w:rsidRPr="002D339A">
        <w:t>3)</w:t>
      </w:r>
      <w:r>
        <w:tab/>
      </w:r>
      <w:r w:rsidRPr="002D339A">
        <w:t xml:space="preserve">sześciomiesięcznego wynagrodzenia </w:t>
      </w:r>
      <w:r w:rsidR="00C320E8">
        <w:t>–</w:t>
      </w:r>
      <w:r w:rsidRPr="002D339A">
        <w:t xml:space="preserve"> po 20 latach pracy w sądzie lub prokuraturze lub Trybunale Konstytucyjnym.</w:t>
      </w:r>
    </w:p>
    <w:p w:rsidR="00E97C23" w:rsidRPr="002D339A" w:rsidRDefault="00E97C23" w:rsidP="00E97C23">
      <w:pPr>
        <w:pStyle w:val="ZARTzmartartykuempunktem"/>
      </w:pPr>
      <w:r w:rsidRPr="00E97C23">
        <w:t>Art. 18.</w:t>
      </w:r>
      <w:r>
        <w:t> </w:t>
      </w:r>
      <w:r w:rsidRPr="002D339A">
        <w:t>W sprawach nieuregulowanych niniejszą ustawą do urzędników i innych pracowników sądów i prokuratury lub pracowników Biura Służby Prawnej Trybunału Konstytucyjnego stosuje się odpowiednio przepisy</w:t>
      </w:r>
      <w:r w:rsidR="00EC4D04">
        <w:t xml:space="preserve"> ustawy</w:t>
      </w:r>
      <w:r w:rsidRPr="00E97C23">
        <w:t> </w:t>
      </w:r>
      <w:r w:rsidRPr="002D339A">
        <w:t xml:space="preserve">z dnia 16 września 1982 r. o pracownikach urzędów państwowych (Dz. U. z </w:t>
      </w:r>
      <w:r w:rsidR="004756C4" w:rsidRPr="004756C4">
        <w:t>2016 r. poz. 1511</w:t>
      </w:r>
      <w:r w:rsidR="005D0460">
        <w:t xml:space="preserve"> i …</w:t>
      </w:r>
      <w:r w:rsidRPr="002D339A">
        <w:t xml:space="preserve">), a w sprawach nieuregulowanych także w tej ustawie </w:t>
      </w:r>
      <w:r w:rsidR="00C320E8">
        <w:t>–</w:t>
      </w:r>
      <w:r w:rsidRPr="002D339A">
        <w:t xml:space="preserve"> przepisy</w:t>
      </w:r>
      <w:r w:rsidR="00EC4D04">
        <w:t xml:space="preserve"> ustawy</w:t>
      </w:r>
      <w:r w:rsidRPr="00E97C23">
        <w:t> </w:t>
      </w:r>
      <w:r w:rsidRPr="002D339A">
        <w:t xml:space="preserve">z dnia 26 czerwca 1974 r. </w:t>
      </w:r>
      <w:r w:rsidR="00C320E8">
        <w:t>–</w:t>
      </w:r>
      <w:r w:rsidRPr="002D339A">
        <w:t xml:space="preserve"> Kodeks pracy (Dz. U. z </w:t>
      </w:r>
      <w:r w:rsidR="005F2EA1" w:rsidRPr="005F2EA1">
        <w:t>2016 r. poz. 1666</w:t>
      </w:r>
      <w:r w:rsidRPr="002D339A">
        <w:t>)</w:t>
      </w:r>
      <w:r w:rsidR="008D0771">
        <w:t>.</w:t>
      </w:r>
      <w:r>
        <w:t>”</w:t>
      </w:r>
      <w:r w:rsidRPr="002D339A">
        <w:t>.</w:t>
      </w:r>
    </w:p>
    <w:p w:rsidR="008D0771" w:rsidRPr="008D0771" w:rsidRDefault="00E97C23" w:rsidP="008D0771">
      <w:pPr>
        <w:pStyle w:val="ARTartustawynprozporzdzenia"/>
      </w:pPr>
      <w:r w:rsidRPr="00E97C23">
        <w:rPr>
          <w:rStyle w:val="Ppogrubienie"/>
        </w:rPr>
        <w:lastRenderedPageBreak/>
        <w:t>Art. 9.</w:t>
      </w:r>
      <w:r>
        <w:t> </w:t>
      </w:r>
      <w:r w:rsidRPr="00E97C23">
        <w:t>1.</w:t>
      </w:r>
      <w:r w:rsidRPr="002D339A">
        <w:t xml:space="preserve"> </w:t>
      </w:r>
      <w:r w:rsidR="008D0771" w:rsidRPr="008D0771">
        <w:t>Do postępowań przed Trybunałem Konstytucyjnym, zwanym dalej „Trybunałem”, wszczętych i niezakończonych przed dniem wejścia w życie ustawy, o której mowa w art. 1, stosuje się przepisy tej ustawy.</w:t>
      </w:r>
    </w:p>
    <w:p w:rsidR="00E97C23" w:rsidRPr="002D339A" w:rsidRDefault="008D0771" w:rsidP="008D0771">
      <w:pPr>
        <w:pStyle w:val="USTustnpkodeksu"/>
      </w:pPr>
      <w:r w:rsidRPr="008D0771">
        <w:t>2. Czynności procesowe dokonane w postępowaniach, o których mowa w ust. 1, pozostają w mocy.</w:t>
      </w:r>
    </w:p>
    <w:p w:rsidR="00E97C23" w:rsidRPr="002D339A" w:rsidRDefault="00E97C23" w:rsidP="00E97C23">
      <w:pPr>
        <w:pStyle w:val="ARTartustawynprozporzdzenia"/>
      </w:pPr>
      <w:r w:rsidRPr="00E97C23">
        <w:rPr>
          <w:rStyle w:val="Ppogrubienie"/>
        </w:rPr>
        <w:t>Art. 10.</w:t>
      </w:r>
      <w:r>
        <w:t> </w:t>
      </w:r>
      <w:r w:rsidRPr="002D339A">
        <w:t>1. Sędzia Trybunału, którego kadencja rozpoczęła się przed dniem wejścia w życie ustawy, o której mowa w art. 2, może w terminie miesiąca od dnia jej wejścia w życie, złożyć Prezesowi Trybunału oświadczenie, że w związku z wprowadzeniem w trakcie trwania jego kadencji nowych zasad realizacji obowiązków sędziego Trybunału, określonych w art. 11 ust. 3, art. 13 oraz art. 14 tej ustawy, przechodzi w stan spoczynku.</w:t>
      </w:r>
    </w:p>
    <w:p w:rsidR="00E97C23" w:rsidRPr="002D339A" w:rsidRDefault="00E97C23" w:rsidP="00E97C23">
      <w:pPr>
        <w:pStyle w:val="USTustnpkodeksu"/>
      </w:pPr>
      <w:r w:rsidRPr="002D339A">
        <w:t>2.</w:t>
      </w:r>
      <w:r>
        <w:t> </w:t>
      </w:r>
      <w:r w:rsidRPr="002D339A">
        <w:t>Przejście sędziego Trybunału w stan spoczynku, o którym mowa w ust. 1</w:t>
      </w:r>
      <w:r w:rsidR="005D0460">
        <w:t>,</w:t>
      </w:r>
      <w:r w:rsidRPr="002D339A">
        <w:t xml:space="preserve"> następuje pierwszego dnia miesiąca następującego po miesiącu, w którym złożono oświadczenie. Fakt przejścia w stan spoczynku stwierdza Prezes Trybunału w drodze postanowienia.</w:t>
      </w:r>
    </w:p>
    <w:p w:rsidR="00E97C23" w:rsidRPr="002D339A" w:rsidRDefault="00E97C23" w:rsidP="00E97C23">
      <w:pPr>
        <w:pStyle w:val="ARTartustawynprozporzdzenia"/>
      </w:pPr>
      <w:r w:rsidRPr="00E97C23">
        <w:rPr>
          <w:rStyle w:val="Ppogrubienie"/>
        </w:rPr>
        <w:t>Art. 11.</w:t>
      </w:r>
      <w:r>
        <w:t> </w:t>
      </w:r>
      <w:r w:rsidRPr="002D339A">
        <w:t>1.</w:t>
      </w:r>
      <w:r w:rsidRPr="00E97C23">
        <w:t xml:space="preserve"> </w:t>
      </w:r>
      <w:r w:rsidRPr="002D339A">
        <w:t>Z dniem 1 stycznia 2018 r. znosi się Biuro Trybunału oraz tworzy się Kancelarię Trybunału i Biuro Służby Prawnej Trybunału.</w:t>
      </w:r>
    </w:p>
    <w:p w:rsidR="00E97C23" w:rsidRPr="002D339A" w:rsidRDefault="00E97C23" w:rsidP="00E97C23">
      <w:pPr>
        <w:pStyle w:val="USTustnpkodeksu"/>
      </w:pPr>
      <w:r w:rsidRPr="002D339A">
        <w:t>2.</w:t>
      </w:r>
      <w:r>
        <w:t> </w:t>
      </w:r>
      <w:r w:rsidRPr="002D339A">
        <w:t>Do dnia 31 grudnia 2017 r. Biuro Trybunału funkcjonuje na zasadach określonych w art. 18 ust. 1, 4 i 5 ustawy, o której mowa w art. 3, oraz aktach wydanych na podstawie tych przepisów.</w:t>
      </w:r>
    </w:p>
    <w:p w:rsidR="00E97C23" w:rsidRPr="00960263" w:rsidRDefault="00E97C23" w:rsidP="00E97C23">
      <w:pPr>
        <w:pStyle w:val="USTustnpkodeksu"/>
      </w:pPr>
      <w:r w:rsidRPr="00960263">
        <w:t>3.</w:t>
      </w:r>
      <w:r>
        <w:t> </w:t>
      </w:r>
      <w:r w:rsidR="005D0460">
        <w:t>Do dnia 31 grudnia 2017 r.</w:t>
      </w:r>
      <w:r w:rsidRPr="00960263">
        <w:t xml:space="preserve"> Zgromadzenie Ogólne </w:t>
      </w:r>
      <w:r w:rsidR="00E771CF">
        <w:t xml:space="preserve">Sędziów Trybunału, zwane dalej </w:t>
      </w:r>
      <w:r w:rsidR="00E771CF" w:rsidRPr="008D0771">
        <w:t>„</w:t>
      </w:r>
      <w:r w:rsidR="00E771CF">
        <w:t>Zgromadzeniem Ogólnym</w:t>
      </w:r>
      <w:r w:rsidR="00E771CF" w:rsidRPr="008D0771">
        <w:t>”</w:t>
      </w:r>
      <w:r w:rsidR="00E771CF">
        <w:t xml:space="preserve">, </w:t>
      </w:r>
      <w:r w:rsidRPr="00960263">
        <w:t>może d</w:t>
      </w:r>
      <w:r w:rsidR="005D0460">
        <w:t>okonywać zmian w obowiązującym s</w:t>
      </w:r>
      <w:r w:rsidRPr="00960263">
        <w:t>tatucie Biura Trybunału.</w:t>
      </w:r>
    </w:p>
    <w:p w:rsidR="00E97C23" w:rsidRPr="00960263" w:rsidRDefault="00E97C23" w:rsidP="00E97C23">
      <w:pPr>
        <w:pStyle w:val="ARTartustawynprozporzdzenia"/>
      </w:pPr>
      <w:r w:rsidRPr="00E97C23">
        <w:rPr>
          <w:rStyle w:val="Ppogrubienie"/>
        </w:rPr>
        <w:t>Art. 12.</w:t>
      </w:r>
      <w:r>
        <w:t> </w:t>
      </w:r>
      <w:r w:rsidRPr="00960263">
        <w:t>1. Likwidacji ulega stanowisko Szefa Biura Trybunału.</w:t>
      </w:r>
    </w:p>
    <w:p w:rsidR="00E97C23" w:rsidRPr="002D339A" w:rsidRDefault="00E97C23" w:rsidP="00E97C23">
      <w:pPr>
        <w:pStyle w:val="USTustnpkodeksu"/>
      </w:pPr>
      <w:r w:rsidRPr="002D339A">
        <w:t>2.</w:t>
      </w:r>
      <w:r>
        <w:t> </w:t>
      </w:r>
      <w:r w:rsidRPr="002D339A">
        <w:t xml:space="preserve">Uprawnienia i obowiązki Szefa Biura Trybunału przewidziane w ustawie, o </w:t>
      </w:r>
      <w:r w:rsidR="005D0460">
        <w:t>której mowa w art. 3, i w s</w:t>
      </w:r>
      <w:r w:rsidRPr="002D339A">
        <w:t>tatucie Biura Trybunału, wydanym na postawie art. 15 ust. 1 pkt 3 w związku z</w:t>
      </w:r>
      <w:r w:rsidR="00535CAF">
        <w:t xml:space="preserve"> art.</w:t>
      </w:r>
      <w:r w:rsidRPr="002D339A">
        <w:t xml:space="preserve"> 18 ust. 4 tej ustawy, wykonuje Prezes Trybunału lub upoważniona przez niego osoba.</w:t>
      </w:r>
    </w:p>
    <w:p w:rsidR="00E97C23" w:rsidRPr="002D339A" w:rsidRDefault="00E97C23" w:rsidP="00E97C23">
      <w:pPr>
        <w:pStyle w:val="ARTartustawynprozporzdzenia"/>
        <w:keepNext/>
      </w:pPr>
      <w:r w:rsidRPr="00E97C23">
        <w:rPr>
          <w:rStyle w:val="Ppogrubienie"/>
        </w:rPr>
        <w:t>Art. 13.</w:t>
      </w:r>
      <w:r>
        <w:t> </w:t>
      </w:r>
      <w:r w:rsidRPr="00E97C23">
        <w:t>1</w:t>
      </w:r>
      <w:r w:rsidRPr="002D339A">
        <w:t>. Pracownicy Biura Trybunału zachowują uprawnienia i wykonują obowiązki pracownicze zgodnie z zakresem wynikającym z dotychczasowych aktów, na podstawie których powstał ich stosunek pracy do dnia:</w:t>
      </w:r>
    </w:p>
    <w:p w:rsidR="00E97C23" w:rsidRPr="002D339A" w:rsidRDefault="00E97C23" w:rsidP="00E97C23">
      <w:pPr>
        <w:pStyle w:val="PKTpunkt"/>
      </w:pPr>
      <w:r w:rsidRPr="002D339A">
        <w:t>1)</w:t>
      </w:r>
      <w:r>
        <w:tab/>
      </w:r>
      <w:r w:rsidR="005D0460">
        <w:t>31 grudnia 2017 r.</w:t>
      </w:r>
      <w:r w:rsidRPr="002D339A">
        <w:t xml:space="preserve"> jeżeli przyjęli proponowane warunki pracy </w:t>
      </w:r>
      <w:r w:rsidRPr="00DC19F9">
        <w:t>i</w:t>
      </w:r>
      <w:r w:rsidRPr="002D339A">
        <w:t xml:space="preserve"> płacy na dalszy okres w związku z likwidacją Biura</w:t>
      </w:r>
      <w:r w:rsidR="005D0460">
        <w:t xml:space="preserve"> Trybunału</w:t>
      </w:r>
      <w:r w:rsidRPr="002D339A">
        <w:t xml:space="preserve"> albo</w:t>
      </w:r>
    </w:p>
    <w:p w:rsidR="00E97C23" w:rsidRPr="002D339A" w:rsidRDefault="00E97C23" w:rsidP="00E97C23">
      <w:pPr>
        <w:pStyle w:val="PKTpunkt"/>
      </w:pPr>
      <w:r w:rsidRPr="002D339A">
        <w:t>2)</w:t>
      </w:r>
      <w:r>
        <w:tab/>
      </w:r>
      <w:r w:rsidRPr="002D339A">
        <w:t>wygaśnięcia stosunku pracy, o którym mowa w ust. 2, albo</w:t>
      </w:r>
    </w:p>
    <w:p w:rsidR="00E97C23" w:rsidRPr="002D339A" w:rsidRDefault="00E97C23" w:rsidP="00E97C23">
      <w:pPr>
        <w:pStyle w:val="PKTpunkt"/>
      </w:pPr>
      <w:r w:rsidRPr="002D339A">
        <w:lastRenderedPageBreak/>
        <w:t>3)</w:t>
      </w:r>
      <w:r>
        <w:tab/>
      </w:r>
      <w:r w:rsidRPr="002D339A">
        <w:t>rozwiązania stosunku pracy, o którym mowa w ust. 4.</w:t>
      </w:r>
    </w:p>
    <w:p w:rsidR="00E97C23" w:rsidRPr="002D339A" w:rsidRDefault="00E97C23" w:rsidP="00E97C23">
      <w:pPr>
        <w:pStyle w:val="USTustnpkodeksu"/>
        <w:keepNext/>
      </w:pPr>
      <w:r w:rsidRPr="002D339A">
        <w:t>2.</w:t>
      </w:r>
      <w:r>
        <w:t> </w:t>
      </w:r>
      <w:r w:rsidRPr="002D339A">
        <w:t>Stosunki pracy z pracownikami, o których mowa w ust. 1</w:t>
      </w:r>
      <w:r w:rsidR="005D0460">
        <w:t>,</w:t>
      </w:r>
      <w:r w:rsidRPr="002D339A">
        <w:t xml:space="preserve"> wyga</w:t>
      </w:r>
      <w:r w:rsidR="005D0460">
        <w:t>sają z dniem 31 grudnia 2017 r.</w:t>
      </w:r>
      <w:r w:rsidRPr="002D339A">
        <w:t xml:space="preserve"> jeżeli:</w:t>
      </w:r>
    </w:p>
    <w:p w:rsidR="00E97C23" w:rsidRPr="002D339A" w:rsidRDefault="00E97C23" w:rsidP="00E97C23">
      <w:pPr>
        <w:pStyle w:val="PKTpunkt"/>
      </w:pPr>
      <w:r w:rsidRPr="002D339A">
        <w:t>1)</w:t>
      </w:r>
      <w:r>
        <w:tab/>
      </w:r>
      <w:r w:rsidRPr="002D339A">
        <w:t>do dnia 30 września 2017 r. nie zostaną im zaproponowane nowe warunki pracy i płacy na dalszy okres w związ</w:t>
      </w:r>
      <w:r w:rsidR="005D0460">
        <w:t>ku z likwidacją Biura Trybunału</w:t>
      </w:r>
      <w:r w:rsidRPr="002D339A">
        <w:t xml:space="preserve"> albo</w:t>
      </w:r>
    </w:p>
    <w:p w:rsidR="00E97C23" w:rsidRPr="002D339A" w:rsidRDefault="00E97C23" w:rsidP="00E97C23">
      <w:pPr>
        <w:pStyle w:val="PKTpunkt"/>
      </w:pPr>
      <w:r w:rsidRPr="002D339A">
        <w:t>2)</w:t>
      </w:r>
      <w:r>
        <w:tab/>
      </w:r>
      <w:r w:rsidRPr="002D339A">
        <w:t>przed dniem 15 grudnia 2017 r. odmówią przyjęcia nowych warunków pracy i płacy</w:t>
      </w:r>
      <w:r>
        <w:t xml:space="preserve"> zaproponowanych im </w:t>
      </w:r>
      <w:r w:rsidRPr="002D339A">
        <w:t>w związku z likwidacją Biura Trybunału.</w:t>
      </w:r>
    </w:p>
    <w:p w:rsidR="00E97C23" w:rsidRPr="002D339A" w:rsidRDefault="00E97C23" w:rsidP="00E97C23">
      <w:pPr>
        <w:pStyle w:val="USTustnpkodeksu"/>
      </w:pPr>
      <w:r w:rsidRPr="002D339A">
        <w:t>3.</w:t>
      </w:r>
      <w:r>
        <w:t> </w:t>
      </w:r>
      <w:r w:rsidR="005D0460">
        <w:t>Pracodawca</w:t>
      </w:r>
      <w:r w:rsidRPr="002D339A">
        <w:t xml:space="preserve"> nie później niż do 30 września 2017 r. powiadamia na piśmie pracownika, o którym mowa w ust. 1, o terminie wygaśnięcia stosunku pracy albo o skutkach nieprzyjęcia nowych warunków pracy </w:t>
      </w:r>
      <w:r w:rsidRPr="00DC19F9">
        <w:t>i</w:t>
      </w:r>
      <w:r w:rsidRPr="002D339A">
        <w:t xml:space="preserve"> płacy w związku z likwidacją Biura Trybunału.</w:t>
      </w:r>
    </w:p>
    <w:p w:rsidR="00E97C23" w:rsidRPr="002D339A" w:rsidRDefault="00E97C23" w:rsidP="00E97C23">
      <w:pPr>
        <w:pStyle w:val="USTustnpkodeksu"/>
      </w:pPr>
      <w:r w:rsidRPr="002D339A">
        <w:t>4.</w:t>
      </w:r>
      <w:r>
        <w:t> </w:t>
      </w:r>
      <w:r w:rsidRPr="002D339A">
        <w:t>Wcześniejsze rozwiązanie stosunku pracy przez pracodawcę może nastąpić za wypowiedzeniem.</w:t>
      </w:r>
    </w:p>
    <w:p w:rsidR="00E97C23" w:rsidRPr="00E97C23" w:rsidRDefault="00E97C23" w:rsidP="00E97C23">
      <w:pPr>
        <w:pStyle w:val="USTustnpkodeksu"/>
      </w:pPr>
      <w:r w:rsidRPr="002D339A">
        <w:t>5.</w:t>
      </w:r>
      <w:r>
        <w:t> </w:t>
      </w:r>
      <w:r w:rsidRPr="002D339A">
        <w:t>W przypadku wygaśnięcia stosunku pracy, o którym mowa w ust. 2, lub wypowiedzenia, o którym mowa</w:t>
      </w:r>
      <w:r w:rsidR="00C041CC">
        <w:t xml:space="preserve"> w ust. 4, pracownikom, o których</w:t>
      </w:r>
      <w:r w:rsidRPr="002D339A">
        <w:t xml:space="preserve"> mowa w ust. 1</w:t>
      </w:r>
      <w:r w:rsidR="005D0460">
        <w:t>,</w:t>
      </w:r>
      <w:r w:rsidRPr="002D339A">
        <w:t xml:space="preserve"> przysługuje</w:t>
      </w:r>
      <w:r w:rsidRPr="004C27F1">
        <w:t xml:space="preserve"> odprawa pieniężna ustalana na zasadach określonych w</w:t>
      </w:r>
      <w:r w:rsidR="00EC4D04">
        <w:t xml:space="preserve"> art. 8</w:t>
      </w:r>
      <w:r w:rsidRPr="004C27F1">
        <w:t xml:space="preserve"> ustawy z dnia 13 marca 2003</w:t>
      </w:r>
      <w:r w:rsidRPr="002D339A">
        <w:t xml:space="preserve"> r. </w:t>
      </w:r>
      <w:r w:rsidRPr="00E97C23">
        <w:t>o szczególnych zasadach rozwiązywania z pracownikami stosunków pracy z przyczyn niedotyczących pracowników (Dz. U. z 2016 r. poz. 1474).</w:t>
      </w:r>
    </w:p>
    <w:p w:rsidR="00E97C23" w:rsidRPr="002D339A" w:rsidRDefault="00E97C23" w:rsidP="00E97C23">
      <w:pPr>
        <w:pStyle w:val="ARTartustawynprozporzdzenia"/>
      </w:pPr>
      <w:r w:rsidRPr="00E97C23">
        <w:rPr>
          <w:rStyle w:val="Ppogrubienie"/>
        </w:rPr>
        <w:t>Art. 14.</w:t>
      </w:r>
      <w:r>
        <w:t> </w:t>
      </w:r>
      <w:r w:rsidRPr="002D339A">
        <w:t>Prezes Trybunału powołuje</w:t>
      </w:r>
      <w:r w:rsidR="008D0771">
        <w:t>,</w:t>
      </w:r>
      <w:r w:rsidRPr="002D339A">
        <w:t xml:space="preserve"> w drodze zarządzenia</w:t>
      </w:r>
      <w:r w:rsidR="008D0771">
        <w:t>,</w:t>
      </w:r>
      <w:r w:rsidRPr="002D339A">
        <w:t xml:space="preserve"> pełnomocnika do spraw likwidacji Biura Trybunału oraz organizacji Kancelarii Trybunału i Biura Służby Prawnej Trybunału i określa zakres jego obowiązków oraz wynagrodzenie.</w:t>
      </w:r>
    </w:p>
    <w:p w:rsidR="00E97C23" w:rsidRPr="002D339A" w:rsidRDefault="00E97C23" w:rsidP="00E97C23">
      <w:pPr>
        <w:pStyle w:val="ARTartustawynprozporzdzenia"/>
        <w:keepNext/>
      </w:pPr>
      <w:r w:rsidRPr="00E97C23">
        <w:rPr>
          <w:rStyle w:val="Ppogrubienie"/>
        </w:rPr>
        <w:t>Art. 15.</w:t>
      </w:r>
      <w:r>
        <w:t> </w:t>
      </w:r>
      <w:r w:rsidRPr="00E97C23">
        <w:t xml:space="preserve">1. </w:t>
      </w:r>
      <w:r w:rsidRPr="002D339A">
        <w:t>Zgromadzenie Ogólne w terminie do 31 lipca 2017 r. uchwala:</w:t>
      </w:r>
    </w:p>
    <w:p w:rsidR="00E97C23" w:rsidRPr="002D339A" w:rsidRDefault="00E97C23" w:rsidP="00E97C23">
      <w:pPr>
        <w:pStyle w:val="PKTpunkt"/>
      </w:pPr>
      <w:r w:rsidRPr="002D339A">
        <w:t>1)</w:t>
      </w:r>
      <w:r>
        <w:tab/>
      </w:r>
      <w:r w:rsidR="005D0460">
        <w:t>r</w:t>
      </w:r>
      <w:r w:rsidRPr="002D339A">
        <w:t>egulamin Trybunału;</w:t>
      </w:r>
    </w:p>
    <w:p w:rsidR="00E97C23" w:rsidRPr="002D339A" w:rsidRDefault="00E97C23" w:rsidP="00E97C23">
      <w:pPr>
        <w:pStyle w:val="PKTpunkt"/>
      </w:pPr>
      <w:r w:rsidRPr="002D339A">
        <w:t>2)</w:t>
      </w:r>
      <w:r>
        <w:tab/>
      </w:r>
      <w:r w:rsidR="005D0460">
        <w:t>statut Kancelarii Trybunału i s</w:t>
      </w:r>
      <w:r w:rsidRPr="002D339A">
        <w:t>tatut Biura Służby Prawnej Trybunału, o których mowa w art. 6 ust 2 pkt 8 ustawy wskazanej w art. 1;</w:t>
      </w:r>
    </w:p>
    <w:p w:rsidR="00E97C23" w:rsidRPr="002D339A" w:rsidRDefault="00E97C23" w:rsidP="00E97C23">
      <w:pPr>
        <w:pStyle w:val="PKTpunkt"/>
      </w:pPr>
      <w:r w:rsidRPr="002D339A">
        <w:t>3)</w:t>
      </w:r>
      <w:r>
        <w:tab/>
      </w:r>
      <w:r w:rsidRPr="002D339A">
        <w:t>Kodeks Etyczny Sędziego Trybunału Konstytucyjnego.</w:t>
      </w:r>
    </w:p>
    <w:p w:rsidR="00E97C23" w:rsidRPr="002D339A" w:rsidRDefault="00E97C23" w:rsidP="00E97C23">
      <w:pPr>
        <w:pStyle w:val="USTustnpkodeksu"/>
        <w:keepNext/>
      </w:pPr>
      <w:r w:rsidRPr="002D339A">
        <w:t>2.</w:t>
      </w:r>
      <w:r>
        <w:t> </w:t>
      </w:r>
      <w:r w:rsidRPr="002D339A">
        <w:t>Prezes Trybunału w terminie do 31 sierpnia 2017 r. wyda zarządzenia, w których określi:</w:t>
      </w:r>
    </w:p>
    <w:p w:rsidR="00E97C23" w:rsidRPr="002D339A" w:rsidRDefault="00E97C23" w:rsidP="00E97C23">
      <w:pPr>
        <w:pStyle w:val="PKTpunkt"/>
      </w:pPr>
      <w:r w:rsidRPr="002D339A">
        <w:t>1)</w:t>
      </w:r>
      <w:r>
        <w:tab/>
      </w:r>
      <w:r w:rsidRPr="002D339A">
        <w:t>liczbę i wykaz stanowisk, na których zatrudnieni są pracownicy Kancelarii Trybunału, wymagania kwalifikacyjne związane z zajmowaniem tych stanowisk, szczegółowy zakres zadań na tych stanowiskach oraz sposób i warunki ich wykonywania;</w:t>
      </w:r>
    </w:p>
    <w:p w:rsidR="00E97C23" w:rsidRPr="002D339A" w:rsidRDefault="00E97C23" w:rsidP="00E97C23">
      <w:pPr>
        <w:pStyle w:val="PKTpunkt"/>
      </w:pPr>
      <w:r w:rsidRPr="002D339A">
        <w:t>2)</w:t>
      </w:r>
      <w:r>
        <w:tab/>
      </w:r>
      <w:r w:rsidRPr="002D339A">
        <w:t>regulamin wynagradzania pracowników Kancelarii Trybunału;</w:t>
      </w:r>
    </w:p>
    <w:p w:rsidR="00E97C23" w:rsidRPr="002D339A" w:rsidRDefault="00E97C23" w:rsidP="00E97C23">
      <w:pPr>
        <w:pStyle w:val="PKTpunkt"/>
      </w:pPr>
      <w:r w:rsidRPr="00E97C23">
        <w:lastRenderedPageBreak/>
        <w:t>3)</w:t>
      </w:r>
      <w:r>
        <w:tab/>
      </w:r>
      <w:r w:rsidRPr="002D339A">
        <w:t xml:space="preserve">liczbę i wykaz stanowisk, na których zatrudnieni są pracownicy </w:t>
      </w:r>
      <w:r w:rsidRPr="00E97C23">
        <w:t xml:space="preserve">Biura Służby Prawnej Trybunału, </w:t>
      </w:r>
      <w:r w:rsidRPr="002D339A">
        <w:t>dodatkowe wymagania kwalifikacyjne związane z zajmowaniem tych stanowisk, szczegółowy zakres zadań na tych stanowiskach oraz sposób i warunki ich wykonywania;</w:t>
      </w:r>
    </w:p>
    <w:p w:rsidR="00E97C23" w:rsidRPr="00E97C23" w:rsidRDefault="00E97C23" w:rsidP="00E97C23">
      <w:pPr>
        <w:pStyle w:val="PKTpunkt"/>
      </w:pPr>
      <w:r w:rsidRPr="002D339A">
        <w:t>4)</w:t>
      </w:r>
      <w:r>
        <w:tab/>
      </w:r>
      <w:r w:rsidRPr="002D339A">
        <w:t>regulamin wynagradzania pracowników Biura Służby Prawnej Trybunału.</w:t>
      </w:r>
    </w:p>
    <w:p w:rsidR="00E97C23" w:rsidRPr="002D339A" w:rsidRDefault="00E97C23" w:rsidP="00E97C23">
      <w:pPr>
        <w:pStyle w:val="USTustnpkodeksu"/>
      </w:pPr>
      <w:r w:rsidRPr="002D339A">
        <w:t>3.</w:t>
      </w:r>
      <w:r>
        <w:t> </w:t>
      </w:r>
      <w:r w:rsidRPr="002D339A">
        <w:t>Akty, o których mowa w ust. 1 pkt 2 i ust. 2 wchodzą w życie 1 stycznia 2018 r.</w:t>
      </w:r>
    </w:p>
    <w:p w:rsidR="00E97C23" w:rsidRDefault="00E97C23" w:rsidP="00E97C23">
      <w:pPr>
        <w:pStyle w:val="USTustnpkodeksu"/>
      </w:pPr>
      <w:r w:rsidRPr="002D339A">
        <w:t>4.</w:t>
      </w:r>
      <w:r>
        <w:t> </w:t>
      </w:r>
      <w:r w:rsidRPr="002D339A">
        <w:t>Do 25 września 2017 r. Zgromadzenie Ogólne uchwala projekt dochodów i wydatków Trybunału, o którym mowa w art. 6 ust. 2 pkt 9 ustawy wskazanej w art. 1. W projekcie</w:t>
      </w:r>
      <w:r w:rsidRPr="00E97C23">
        <w:t xml:space="preserve"> </w:t>
      </w:r>
      <w:r w:rsidRPr="002D339A">
        <w:t>uwzględnia się strukturę organizacyjną Trybunału i jego jednostki organizacyjne według stanu prawnego na dzień 1 stycznia 2018 r., określonego ustawą, o której mowa w art. 1</w:t>
      </w:r>
      <w:r w:rsidR="005D0460">
        <w:t>,</w:t>
      </w:r>
      <w:r w:rsidRPr="002D339A">
        <w:t xml:space="preserve"> oraz aktami, o których mowa w ust. 1 pkt 2 i ust. 2.</w:t>
      </w:r>
    </w:p>
    <w:p w:rsidR="00E97C23" w:rsidRPr="003A32D2" w:rsidRDefault="00E97C23" w:rsidP="00E97C23">
      <w:pPr>
        <w:pStyle w:val="ARTartustawynprozporzdzenia"/>
        <w:keepNext/>
      </w:pPr>
      <w:r w:rsidRPr="00E97C23">
        <w:rPr>
          <w:rStyle w:val="Ppogrubienie"/>
        </w:rPr>
        <w:t>Art. 16.</w:t>
      </w:r>
      <w:r>
        <w:t> </w:t>
      </w:r>
      <w:r w:rsidRPr="003A32D2">
        <w:t>1. Jeżeli do dnia ogłoszenia niniejszej ustawy Zgromadzenie Ogólne:</w:t>
      </w:r>
    </w:p>
    <w:p w:rsidR="00E97C23" w:rsidRPr="003A32D2" w:rsidRDefault="00E97C23" w:rsidP="00E97C23">
      <w:pPr>
        <w:pStyle w:val="PKTpunkt"/>
      </w:pPr>
      <w:r w:rsidRPr="003A32D2">
        <w:t>1)</w:t>
      </w:r>
      <w:r>
        <w:tab/>
      </w:r>
      <w:r w:rsidRPr="003A32D2">
        <w:t>nie zostało zwołane przez P</w:t>
      </w:r>
      <w:r w:rsidR="005D0460">
        <w:t>rezesa Trybunału</w:t>
      </w:r>
      <w:r w:rsidRPr="003A32D2">
        <w:t xml:space="preserve"> albo</w:t>
      </w:r>
    </w:p>
    <w:p w:rsidR="00E97C23" w:rsidRPr="003A32D2" w:rsidRDefault="00E97C23" w:rsidP="00E97C23">
      <w:pPr>
        <w:pStyle w:val="PKTpunkt"/>
      </w:pPr>
      <w:r w:rsidRPr="003A32D2">
        <w:t>2)</w:t>
      </w:r>
      <w:r>
        <w:tab/>
      </w:r>
      <w:r w:rsidRPr="003A32D2">
        <w:t>zostało zwołane przez Prezesa Trybunału niezgodnie z wymogami ustawy, o której mowa w art. 3, albo</w:t>
      </w:r>
    </w:p>
    <w:p w:rsidR="00E97C23" w:rsidRPr="003A32D2" w:rsidRDefault="00E97C23" w:rsidP="00E97C23">
      <w:pPr>
        <w:pStyle w:val="PKTpunkt"/>
      </w:pPr>
      <w:r w:rsidRPr="003A32D2">
        <w:t>3)</w:t>
      </w:r>
      <w:r>
        <w:tab/>
      </w:r>
      <w:r w:rsidRPr="003A32D2">
        <w:t>nie przedstawiło Prezydentowi Rzeczypospolitej Polskiej kandydatów na stanowisko Prezesa Trybunału, albo</w:t>
      </w:r>
    </w:p>
    <w:p w:rsidR="00E97C23" w:rsidRPr="003A32D2" w:rsidRDefault="00E97C23" w:rsidP="00E97C23">
      <w:pPr>
        <w:pStyle w:val="PKTpunkt"/>
      </w:pPr>
      <w:r w:rsidRPr="003A32D2">
        <w:t>4)</w:t>
      </w:r>
      <w:r>
        <w:tab/>
      </w:r>
      <w:r w:rsidRPr="003A32D2">
        <w:t xml:space="preserve">przedstawiło Prezydentowi Rzeczypospolitej Polskiej kandydatów na stanowisko Prezesa Trybunału, a Prezydent Rzeczypospolitej </w:t>
      </w:r>
      <w:r w:rsidR="005D0460">
        <w:t xml:space="preserve">Polskiej </w:t>
      </w:r>
      <w:r w:rsidRPr="003A32D2">
        <w:t>nie powołał Prezesa Trybunału, albo</w:t>
      </w:r>
    </w:p>
    <w:p w:rsidR="00E97C23" w:rsidRPr="003A32D2" w:rsidRDefault="00E97C23" w:rsidP="00E97C23">
      <w:pPr>
        <w:pStyle w:val="PKTpunkt"/>
      </w:pPr>
      <w:r w:rsidRPr="00366225">
        <w:t>5)</w:t>
      </w:r>
      <w:r>
        <w:tab/>
      </w:r>
      <w:r w:rsidRPr="00366225">
        <w:t>dokonało wyboru kandydatów na stanowisko Prezesa Trybunału z naruszeniem przepisów</w:t>
      </w:r>
      <w:r w:rsidRPr="003A32D2">
        <w:t xml:space="preserve"> ustawy, o której mowa w art. 3</w:t>
      </w:r>
    </w:p>
    <w:p w:rsidR="00E97C23" w:rsidRPr="003A32D2" w:rsidRDefault="00E97C23" w:rsidP="005D0460">
      <w:pPr>
        <w:pStyle w:val="CZWSPPKTczwsplnapunktw"/>
      </w:pPr>
      <w:r>
        <w:t>– </w:t>
      </w:r>
      <w:r w:rsidRPr="003A32D2">
        <w:t>procedurę przedstawienia kandydatów na stanowisko Prezesa Trybunału przeprowadza się na zasadach określonych w art. 21 niniejszej ustawy.</w:t>
      </w:r>
    </w:p>
    <w:p w:rsidR="00E97C23" w:rsidRPr="003A32D2" w:rsidRDefault="00E97C23" w:rsidP="00E97C23">
      <w:pPr>
        <w:pStyle w:val="USTustnpkodeksu"/>
      </w:pPr>
      <w:r w:rsidRPr="00BF608A">
        <w:t>2.</w:t>
      </w:r>
      <w:r>
        <w:t> </w:t>
      </w:r>
      <w:r w:rsidRPr="00BF608A">
        <w:t>W przypadkach określonych w ust. 1 pkt 1</w:t>
      </w:r>
      <w:r w:rsidR="00C320E8">
        <w:t>–</w:t>
      </w:r>
      <w:r w:rsidRPr="00BF608A">
        <w:t>5 tracą moc wszystkie czynności i akty</w:t>
      </w:r>
      <w:r w:rsidRPr="003A32D2">
        <w:t xml:space="preserve"> dokonane w ramach procedury przedstawienia Prezydentowi Rzeczypospolitej Polskiej kandydatów na stanowisko Prezesa Trybunału.</w:t>
      </w:r>
    </w:p>
    <w:p w:rsidR="00E97C23" w:rsidRPr="00E97C23" w:rsidRDefault="00E97C23" w:rsidP="00E97C23">
      <w:pPr>
        <w:pStyle w:val="ARTartustawynprozporzdzenia"/>
      </w:pPr>
      <w:r w:rsidRPr="00E97C23">
        <w:rPr>
          <w:rStyle w:val="Ppogrubienie"/>
        </w:rPr>
        <w:t>Art. 17.</w:t>
      </w:r>
      <w:r>
        <w:t> </w:t>
      </w:r>
      <w:r w:rsidR="005D0460">
        <w:t xml:space="preserve">1. W </w:t>
      </w:r>
      <w:r w:rsidRPr="009A4E37">
        <w:t xml:space="preserve">przypadku konieczności przeprowadzenia procedury przedstawienia kandydatów na stanowisko Prezesa Trybunału, o której mowa w art. 21, </w:t>
      </w:r>
      <w:r w:rsidR="00A036D4">
        <w:t xml:space="preserve">od dnia następującego po dniu ogłoszenia niniejszej ustawy do dnia powołania </w:t>
      </w:r>
      <w:r w:rsidRPr="002D339A">
        <w:t xml:space="preserve">Prezesa Trybunału, Trybunałem kieruje sędzia Trybunału, któremu Prezydent Rzeczypospolitej Polskiej w drodze postanowienia powierzy pełnienie obowiązków Prezesa Trybunału. </w:t>
      </w:r>
    </w:p>
    <w:p w:rsidR="00E97C23" w:rsidRPr="002D339A" w:rsidRDefault="00E97C23" w:rsidP="00E97C23">
      <w:pPr>
        <w:pStyle w:val="USTustnpkodeksu"/>
      </w:pPr>
      <w:r w:rsidRPr="002D339A">
        <w:lastRenderedPageBreak/>
        <w:t>2.</w:t>
      </w:r>
      <w:r>
        <w:t> </w:t>
      </w:r>
      <w:r w:rsidRPr="002D339A">
        <w:t>Sędziego Trybunału, któremu powierza się pełnienie obowiązków Prezesa Trybunału, Prezydent Rzeczypospolitej Polskiej wybiera spośród sędziów Trybunału o najdłuższym stażu pracy w sądownic</w:t>
      </w:r>
      <w:r w:rsidR="00A036D4">
        <w:t>twie powszechnym lub</w:t>
      </w:r>
      <w:r w:rsidRPr="002D339A">
        <w:t xml:space="preserve"> administracji państwowej szczebla centralnego na stanowiskach związanych ze stosowaniem prawa.</w:t>
      </w:r>
    </w:p>
    <w:p w:rsidR="00E97C23" w:rsidRPr="002D339A" w:rsidRDefault="00E97C23" w:rsidP="00E97C23">
      <w:pPr>
        <w:pStyle w:val="USTustnpkodeksu"/>
      </w:pPr>
      <w:r w:rsidRPr="002D339A">
        <w:t>3.</w:t>
      </w:r>
      <w:r>
        <w:t> </w:t>
      </w:r>
      <w:r w:rsidRPr="002D339A">
        <w:t>W przypadku wskazanym w ust. 1,</w:t>
      </w:r>
      <w:r w:rsidR="00A036D4">
        <w:t xml:space="preserve"> przepisu</w:t>
      </w:r>
      <w:r w:rsidRPr="002D339A">
        <w:t xml:space="preserve"> art. 11 ust. 2 ustawy, o której mowa w art. 1</w:t>
      </w:r>
      <w:r w:rsidR="005D0460">
        <w:t>,</w:t>
      </w:r>
      <w:r w:rsidRPr="002D339A">
        <w:t xml:space="preserve"> nie stosuje się.</w:t>
      </w:r>
    </w:p>
    <w:p w:rsidR="00E97C23" w:rsidRPr="002D339A" w:rsidRDefault="00E97C23" w:rsidP="00E97C23">
      <w:pPr>
        <w:pStyle w:val="ARTartustawynprozporzdzenia"/>
        <w:keepNext/>
      </w:pPr>
      <w:r w:rsidRPr="00E97C23">
        <w:rPr>
          <w:rStyle w:val="Ppogrubienie"/>
        </w:rPr>
        <w:t>Art. 18.</w:t>
      </w:r>
      <w:r>
        <w:t> </w:t>
      </w:r>
      <w:r w:rsidRPr="002D339A">
        <w:t>Sędzia Trybunału, któremu Prezydent Rzeczypospolitej Polskiej powierzył pełnienie obowiązków</w:t>
      </w:r>
      <w:r w:rsidR="005747B4">
        <w:t xml:space="preserve"> Prezesa Trybunału, zwany dalej</w:t>
      </w:r>
      <w:r w:rsidRPr="002D339A">
        <w:t xml:space="preserve"> </w:t>
      </w:r>
      <w:r>
        <w:t>„</w:t>
      </w:r>
      <w:r w:rsidRPr="002D339A">
        <w:t>sędzią pełniącym obowiązki Prezesa Trybunału</w:t>
      </w:r>
      <w:r>
        <w:t>”</w:t>
      </w:r>
      <w:r w:rsidRPr="002D339A">
        <w:t>:</w:t>
      </w:r>
    </w:p>
    <w:p w:rsidR="00E97C23" w:rsidRPr="002D339A" w:rsidRDefault="00E97C23" w:rsidP="00E97C23">
      <w:pPr>
        <w:pStyle w:val="PKTpunkt"/>
      </w:pPr>
      <w:r w:rsidRPr="002D339A">
        <w:t>1)</w:t>
      </w:r>
      <w:r>
        <w:tab/>
      </w:r>
      <w:r w:rsidRPr="002D339A">
        <w:t>kieruje pracami Trybunału i reprezentuje Trybunał na zewnątrz;</w:t>
      </w:r>
    </w:p>
    <w:p w:rsidR="00E97C23" w:rsidRPr="002D339A" w:rsidRDefault="00E97C23" w:rsidP="00E97C23">
      <w:pPr>
        <w:pStyle w:val="PKTpunkt"/>
      </w:pPr>
      <w:r w:rsidRPr="002D339A">
        <w:t>2)</w:t>
      </w:r>
      <w:r>
        <w:tab/>
      </w:r>
      <w:r w:rsidRPr="002D339A">
        <w:t>przydziela sprawy sędziom Trybunału, którzy złożyli ślubowanie wobec Prezydenta Rzeczypospolitej Polskiej i stwarza im warunki umożliwiające wypełnianie obowiązków sędziego</w:t>
      </w:r>
      <w:r w:rsidR="005747B4">
        <w:t xml:space="preserve"> Trybunału</w:t>
      </w:r>
      <w:r w:rsidRPr="002D339A">
        <w:t>;</w:t>
      </w:r>
    </w:p>
    <w:p w:rsidR="00E97C23" w:rsidRPr="00E97C23" w:rsidRDefault="00E97C23" w:rsidP="00E97C23">
      <w:pPr>
        <w:pStyle w:val="PKTpunkt"/>
      </w:pPr>
      <w:r w:rsidRPr="002D339A">
        <w:t>3)</w:t>
      </w:r>
      <w:r>
        <w:tab/>
      </w:r>
      <w:r w:rsidRPr="002D339A">
        <w:t>wykonuje czynności w sprawach z zakresu prawa pracy wobec pracowników Biura Trybunału;</w:t>
      </w:r>
    </w:p>
    <w:p w:rsidR="00E97C23" w:rsidRPr="002D339A" w:rsidRDefault="00E97C23" w:rsidP="00E97C23">
      <w:pPr>
        <w:pStyle w:val="PKTpunkt"/>
      </w:pPr>
      <w:r w:rsidRPr="002D339A">
        <w:t>4)</w:t>
      </w:r>
      <w:r>
        <w:tab/>
      </w:r>
      <w:r w:rsidRPr="002D339A">
        <w:t>wykonuje inne uprawnienia i obowiązki przewidziane niniejszą ustawą dla Prezesa Trybunału lub sędziego pełniącego obowiązki Prezesa Trybunału;</w:t>
      </w:r>
    </w:p>
    <w:p w:rsidR="00E97C23" w:rsidRPr="002D339A" w:rsidRDefault="00E97C23" w:rsidP="00E97C23">
      <w:pPr>
        <w:pStyle w:val="PKTpunkt"/>
      </w:pPr>
      <w:r w:rsidRPr="002D339A">
        <w:t>5)</w:t>
      </w:r>
      <w:r>
        <w:tab/>
      </w:r>
      <w:r w:rsidRPr="002D339A">
        <w:t xml:space="preserve">wykonuje uprawnienia i obowiązki przewidziane dla Prezesa Trybunału w ustawach, o których mowa w art. 1 i art. 2, w </w:t>
      </w:r>
      <w:r w:rsidR="005D0460">
        <w:t>regulaminie Trybunału oraz w s</w:t>
      </w:r>
      <w:r w:rsidRPr="002D339A">
        <w:t>tatucie Biura Trybunału.</w:t>
      </w:r>
    </w:p>
    <w:p w:rsidR="00E97C23" w:rsidRPr="002D339A" w:rsidRDefault="00E97C23" w:rsidP="00E97C23">
      <w:pPr>
        <w:pStyle w:val="ARTartustawynprozporzdzenia"/>
      </w:pPr>
      <w:r w:rsidRPr="00E97C23">
        <w:rPr>
          <w:rStyle w:val="Ppogrubienie"/>
        </w:rPr>
        <w:t>Art. 19.</w:t>
      </w:r>
      <w:r>
        <w:t> </w:t>
      </w:r>
      <w:r w:rsidR="009B2EC7" w:rsidRPr="009B2EC7">
        <w:t>Wyroki Trybunału oraz rozstrzygnięcia Trybunału podjęte z naruszeniem przepisów ustawy z dnia 25 czerwca 2015 r. o Trybunale Konstytucyjnym (Dz. U. z 2016 r. poz. 293) albo ustawy z dnia 22 lipca 2016 r. o Trybunale Konstytucyjnym, wydane przed dniem wejścia w życie ustawy, o której mowa w art. 1, podlegają ogłoszeniu w odpowiednich dziennikach urzędowych po zarządzeniu ich ogłoszenia przez sędziego pełniącego obo</w:t>
      </w:r>
      <w:r w:rsidR="003034C3">
        <w:t>wiązki Prezesa Trybunału, chyba</w:t>
      </w:r>
      <w:r w:rsidR="009B2EC7" w:rsidRPr="009B2EC7">
        <w:t xml:space="preserve"> że dotyczą one aktów normatywnych, które utraciły moc obowiązującą.</w:t>
      </w:r>
    </w:p>
    <w:p w:rsidR="00E97C23" w:rsidRPr="002D339A" w:rsidRDefault="00E97C23" w:rsidP="00E97C23">
      <w:pPr>
        <w:pStyle w:val="ARTartustawynprozporzdzenia"/>
      </w:pPr>
      <w:r w:rsidRPr="00E97C23">
        <w:rPr>
          <w:rStyle w:val="Ppogrubienie"/>
        </w:rPr>
        <w:t>Art. 20.</w:t>
      </w:r>
      <w:r>
        <w:t> </w:t>
      </w:r>
      <w:r w:rsidRPr="002D339A">
        <w:t>Sędzia pełniący obowiązki Prezesa Trybunału, w terminie miesiąca od dnia następującego po dniu ogłoszenia niniejszej ustawy, przeprowadza procedurę przedstawienia Prezydentowi Rzeczypospolitej Polskiej kandydatów na stanowisko Prezesa Trybunału na zasadach określonych w art. 21.</w:t>
      </w:r>
    </w:p>
    <w:p w:rsidR="00E97C23" w:rsidRPr="002D339A" w:rsidRDefault="00E97C23" w:rsidP="00E97C23">
      <w:pPr>
        <w:pStyle w:val="ARTartustawynprozporzdzenia"/>
      </w:pPr>
      <w:r w:rsidRPr="00E97C23">
        <w:rPr>
          <w:rStyle w:val="Ppogrubienie"/>
        </w:rPr>
        <w:t>Art. 21.</w:t>
      </w:r>
      <w:r>
        <w:t> </w:t>
      </w:r>
      <w:r w:rsidRPr="002D339A">
        <w:t xml:space="preserve">1. Sędzia pełniący obowiązki Prezesa Trybunału zwołuje posiedzenie Zgromadzenia Ogólnego w sprawie przedstawienia Prezydentowi Rzeczypospolitej </w:t>
      </w:r>
      <w:r w:rsidRPr="002D339A">
        <w:lastRenderedPageBreak/>
        <w:t>Polskiej kandydatów na stanowisko Prezesa Trybunału niezwłocznie i zawiadamia sędziów Trybunału o terminie tego posiedzenia.</w:t>
      </w:r>
    </w:p>
    <w:p w:rsidR="00E97C23" w:rsidRPr="002D339A" w:rsidRDefault="00E97C23" w:rsidP="00E97C23">
      <w:pPr>
        <w:pStyle w:val="USTustnpkodeksu"/>
      </w:pPr>
      <w:r w:rsidRPr="002D339A">
        <w:t>2.</w:t>
      </w:r>
      <w:r>
        <w:t> </w:t>
      </w:r>
      <w:r w:rsidRPr="002D339A">
        <w:t>W posiedzeniu, o którym mowa w ust. 1, uczestniczą sędziowie Trybunału, którzy złożyli ślubowanie wobec Prezydenta Rzeczypospolitej Polskiej. Sędzia pełniący obowiązki Prezesa Trybunału ustala porządek obrad oraz im przewodniczy.</w:t>
      </w:r>
    </w:p>
    <w:p w:rsidR="00E97C23" w:rsidRPr="002D339A" w:rsidRDefault="00E97C23" w:rsidP="00E97C23">
      <w:pPr>
        <w:pStyle w:val="USTustnpkodeksu"/>
      </w:pPr>
      <w:r w:rsidRPr="002D339A">
        <w:t>3.</w:t>
      </w:r>
      <w:r>
        <w:t> </w:t>
      </w:r>
      <w:r w:rsidRPr="002D339A">
        <w:t>Kandydatów na stanowisko Prezesa Trybunału, Zgromadzenie Ogólne wyłania w drodze głosowania, według zasad określonych w ust. 4</w:t>
      </w:r>
      <w:r w:rsidR="00C320E8">
        <w:t>–</w:t>
      </w:r>
      <w:r w:rsidRPr="002D339A">
        <w:t>9.</w:t>
      </w:r>
    </w:p>
    <w:p w:rsidR="00E97C23" w:rsidRPr="002D339A" w:rsidRDefault="00E97C23" w:rsidP="00E97C23">
      <w:pPr>
        <w:pStyle w:val="USTustnpkodeksu"/>
      </w:pPr>
      <w:r w:rsidRPr="002D339A">
        <w:t>4.</w:t>
      </w:r>
      <w:r>
        <w:t> </w:t>
      </w:r>
      <w:r w:rsidRPr="002D339A">
        <w:t>Każdy sędzia Trybunału, o którym mowa w ust. 2, może zgłosić swoją osobę do procedury wyłaniania kandydatów na stanowisko Prezesa Trybunału. Zgłoszenia przyjmuje sędzia pełniący obowiązki Prezesa Trybunału, od dnia ogłoszenia terminu posiedzenia Zgromadzenia Ogólnego, o którym mowa w ust. 1, do momentu otwarcia tego posiedzenia.</w:t>
      </w:r>
    </w:p>
    <w:p w:rsidR="00E97C23" w:rsidRPr="002D339A" w:rsidRDefault="00E97C23" w:rsidP="00E97C23">
      <w:pPr>
        <w:pStyle w:val="USTustnpkodeksu"/>
      </w:pPr>
      <w:r w:rsidRPr="002D339A">
        <w:t>5.</w:t>
      </w:r>
      <w:r>
        <w:t> </w:t>
      </w:r>
      <w:r w:rsidRPr="002D339A">
        <w:t xml:space="preserve">Imiona i nazwiska sędziów Trybunału zgłoszonych zgodnie z ust. 4 umieszcza się na karcie do głosowania w kolejności alfabetycznej. Nad zgłoszonymi kandydaturami głosuje się łącznie. Głos jest ważny, gdy znak </w:t>
      </w:r>
      <w:r>
        <w:t>„</w:t>
      </w:r>
      <w:r w:rsidRPr="002D339A">
        <w:t>x</w:t>
      </w:r>
      <w:r>
        <w:t>”</w:t>
      </w:r>
      <w:r w:rsidRPr="002D339A">
        <w:t xml:space="preserve"> lub </w:t>
      </w:r>
      <w:r>
        <w:t>„</w:t>
      </w:r>
      <w:r w:rsidRPr="002D339A">
        <w:t>+</w:t>
      </w:r>
      <w:r>
        <w:t>”</w:t>
      </w:r>
      <w:r w:rsidRPr="002D339A">
        <w:t xml:space="preserve"> (dwie przecinające się linie) postawiono w wyznaczonym polu na karcie do głosowania przy nazwisku jednego sędziego Trybunału. Głosowanie jest tajne.</w:t>
      </w:r>
    </w:p>
    <w:p w:rsidR="00E97C23" w:rsidRPr="002D339A" w:rsidRDefault="00E97C23" w:rsidP="00E97C23">
      <w:pPr>
        <w:pStyle w:val="USTustnpkodeksu"/>
      </w:pPr>
      <w:r w:rsidRPr="002D339A">
        <w:t>6.</w:t>
      </w:r>
      <w:r>
        <w:t> </w:t>
      </w:r>
      <w:r w:rsidRPr="002D339A">
        <w:t>Wzór karty do głosowania określa sędzia pełniący obowiązki Prezesa Trybunału w drodze zarządzenia.</w:t>
      </w:r>
    </w:p>
    <w:p w:rsidR="00E97C23" w:rsidRPr="002D339A" w:rsidRDefault="00E97C23" w:rsidP="00E97C23">
      <w:pPr>
        <w:pStyle w:val="USTustnpkodeksu"/>
      </w:pPr>
      <w:r w:rsidRPr="002D339A">
        <w:t>7.</w:t>
      </w:r>
      <w:r>
        <w:t> </w:t>
      </w:r>
      <w:r w:rsidRPr="002D339A">
        <w:t>Jako kandydatów na stanowisko Prezesa Trybunału, Zgromadzenie Ogólne przedstawia w formie uchwały wszystkich sędziów Trybunału, którzy w głosowaniu, o którym mowa w ust. 5, uzyskali co najmniej 5 głosów.</w:t>
      </w:r>
    </w:p>
    <w:p w:rsidR="00E97C23" w:rsidRPr="002662E2" w:rsidRDefault="00E97C23" w:rsidP="00E97C23">
      <w:pPr>
        <w:pStyle w:val="USTustnpkodeksu"/>
        <w:rPr>
          <w:rStyle w:val="Kkursywa"/>
        </w:rPr>
      </w:pPr>
      <w:r w:rsidRPr="002D339A">
        <w:t>8.</w:t>
      </w:r>
      <w:r>
        <w:t> </w:t>
      </w:r>
      <w:r w:rsidRPr="002D339A">
        <w:t>W przypadku, gdy wymaganą liczbę głosów, o której mowa w ust. 7, uzyskał tylko jeden sędzia Trybunału, Zgromadzenie Ogólne przedstawia w formie uchwały jako kandydatów na stanowisko Prezesa Trybunału tego sędziego Trybunału, który uzyskał wymaganą liczbę co najmniej 5 głosów, oraz tego sędziego Trybunału, który zdobył najwyższe poparcie wśród sędziów Trybunału, którzy nie uzyskali wymaganej liczby co najmniej 5 głosów.</w:t>
      </w:r>
    </w:p>
    <w:p w:rsidR="00E97C23" w:rsidRPr="002D339A" w:rsidRDefault="00E97C23" w:rsidP="00E97C23">
      <w:pPr>
        <w:pStyle w:val="USTustnpkodeksu"/>
      </w:pPr>
      <w:r w:rsidRPr="002D339A">
        <w:t>9.</w:t>
      </w:r>
      <w:r>
        <w:t> </w:t>
      </w:r>
      <w:r w:rsidRPr="002D339A">
        <w:t>Jeżeli w przypadku określonym w ust. 8, najwyższe poparcie wśród sędziów Trybunału, którzy nie uzyskali liczby głosów wymaganej w ust. 7, otrzymał więcej niż jeden sędzia Trybunału, Zgromadzenie Ogólne, łącznie z sędzią Trybunału, który uzyskał co najmniej 5 głosów, przedstawia w formie uchwały jako kandydatów na stanowisko Prezesa Trybunału wszystkich sędziów Trybunału, którzy zdobyli tę samą, najwyższą liczbę głosów.</w:t>
      </w:r>
    </w:p>
    <w:p w:rsidR="00E97C23" w:rsidRPr="002D339A" w:rsidRDefault="00E97C23" w:rsidP="00E97C23">
      <w:pPr>
        <w:pStyle w:val="USTustnpkodeksu"/>
      </w:pPr>
      <w:r w:rsidRPr="002D339A">
        <w:lastRenderedPageBreak/>
        <w:t>10.</w:t>
      </w:r>
      <w:r>
        <w:t> U</w:t>
      </w:r>
      <w:r w:rsidRPr="002D339A">
        <w:t>chwałę przedstawiającą osoby sędziów Trybunału wyłonionych jako kandydatów Zgromadzenia Ogólnego na stanowisko Prezesa Trybunału podpisuje sędzia Trybunału przewodniczący obradom i przekazuje ją niezwłocznie Prezydentowi Rzeczypospolitej Polskiej.</w:t>
      </w:r>
    </w:p>
    <w:p w:rsidR="00E97C23" w:rsidRPr="002D339A" w:rsidRDefault="00E97C23" w:rsidP="00E97C23">
      <w:pPr>
        <w:pStyle w:val="USTustnpkodeksu"/>
      </w:pPr>
      <w:r w:rsidRPr="002D339A">
        <w:t>11.</w:t>
      </w:r>
      <w:r>
        <w:t> </w:t>
      </w:r>
      <w:r w:rsidRPr="002D339A">
        <w:t>W przypadku, gdy w trybie określonym w ust. 4</w:t>
      </w:r>
      <w:r w:rsidR="00C320E8">
        <w:t>–</w:t>
      </w:r>
      <w:r w:rsidRPr="002D339A">
        <w:t>9 nie doszło do wyłonienia co najmniej dwóch sędziów Trybunału jako kandydatów Zgromadzenia Ogólnego na stanowisko Prezesa Trybunału, sędzia pełniący obowiązki Prezesa Trybunału zamyka posiedzenie i ponownie zwołuje Zgromadzenie Ogólne w sprawie przedstawiania kandydatów na stanowisko Prezesa Trybunału.</w:t>
      </w:r>
    </w:p>
    <w:p w:rsidR="00E97C23" w:rsidRPr="002D339A" w:rsidRDefault="00E97C23" w:rsidP="00E97C23">
      <w:pPr>
        <w:pStyle w:val="USTustnpkodeksu"/>
      </w:pPr>
      <w:r w:rsidRPr="002D339A">
        <w:t>12.</w:t>
      </w:r>
      <w:r>
        <w:t> </w:t>
      </w:r>
      <w:r w:rsidRPr="002D339A">
        <w:t>Do Zgromadzenia Ogólnego, o którym mowa w ust. 11</w:t>
      </w:r>
      <w:r w:rsidR="00101369">
        <w:t>,</w:t>
      </w:r>
      <w:r w:rsidRPr="002D339A">
        <w:t xml:space="preserve"> stosuje się przepisy ust. 2</w:t>
      </w:r>
      <w:r w:rsidR="00C320E8">
        <w:t>–</w:t>
      </w:r>
      <w:r w:rsidRPr="002D339A">
        <w:t>11.</w:t>
      </w:r>
    </w:p>
    <w:p w:rsidR="00E97C23" w:rsidRPr="002D339A" w:rsidRDefault="00E97C23" w:rsidP="00E97C23">
      <w:pPr>
        <w:pStyle w:val="ARTartustawynprozporzdzenia"/>
      </w:pPr>
      <w:r w:rsidRPr="00E97C23">
        <w:rPr>
          <w:rStyle w:val="Ppogrubienie"/>
        </w:rPr>
        <w:t>Art. 22.</w:t>
      </w:r>
      <w:r>
        <w:t> </w:t>
      </w:r>
      <w:r w:rsidR="00887EA5">
        <w:t xml:space="preserve">W przypadku zastosowania </w:t>
      </w:r>
      <w:r w:rsidRPr="002D339A">
        <w:t>procedury określonej w art. 21</w:t>
      </w:r>
      <w:r w:rsidR="00887EA5">
        <w:t xml:space="preserve"> przepisów art. 8 </w:t>
      </w:r>
      <w:r w:rsidRPr="002D339A">
        <w:t>i art. 11 ust. 3</w:t>
      </w:r>
      <w:r w:rsidR="00C320E8">
        <w:t>–</w:t>
      </w:r>
      <w:r w:rsidRPr="002D339A">
        <w:t>15 ustawy</w:t>
      </w:r>
      <w:r w:rsidR="00887EA5">
        <w:t xml:space="preserve">, o której mowa w art. 1, </w:t>
      </w:r>
      <w:r w:rsidRPr="002D339A">
        <w:t>nie stosuje się.</w:t>
      </w:r>
    </w:p>
    <w:p w:rsidR="00E97C23" w:rsidRDefault="00E97C23" w:rsidP="00E97C23">
      <w:pPr>
        <w:pStyle w:val="ARTartustawynprozporzdzenia"/>
        <w:keepNext/>
      </w:pPr>
      <w:r w:rsidRPr="00E97C23">
        <w:rPr>
          <w:rStyle w:val="Ppogrubienie"/>
        </w:rPr>
        <w:t>Art. 23.</w:t>
      </w:r>
      <w:r>
        <w:t> </w:t>
      </w:r>
      <w:r w:rsidRPr="002D339A">
        <w:t>Ustawa wchodzi w życie po upływie 14 dni od dnia ogłoszenia, z wyjątkiem</w:t>
      </w:r>
      <w:r>
        <w:t>:</w:t>
      </w:r>
    </w:p>
    <w:p w:rsidR="00E97C23" w:rsidRPr="00E97C23" w:rsidRDefault="00E97C23" w:rsidP="00E97C23">
      <w:pPr>
        <w:pStyle w:val="PKTpunkt"/>
      </w:pPr>
      <w:r w:rsidRPr="00E97C23">
        <w:t>1)</w:t>
      </w:r>
      <w:r>
        <w:tab/>
      </w:r>
      <w:r w:rsidRPr="002662E2">
        <w:t>art. 1</w:t>
      </w:r>
      <w:r w:rsidR="00C320E8">
        <w:t>–</w:t>
      </w:r>
      <w:r w:rsidRPr="002662E2">
        <w:t>3, art. 12 oraz art. 16</w:t>
      </w:r>
      <w:r w:rsidR="00C320E8">
        <w:t>–</w:t>
      </w:r>
      <w:r w:rsidRPr="002662E2">
        <w:t xml:space="preserve">22, które wchodzą w życie </w:t>
      </w:r>
      <w:r w:rsidR="00887EA5">
        <w:t>z dniem</w:t>
      </w:r>
      <w:r w:rsidRPr="00E97C23">
        <w:t xml:space="preserve"> </w:t>
      </w:r>
      <w:r w:rsidR="00887EA5">
        <w:t>następującym po dniu ogłoszenia;</w:t>
      </w:r>
    </w:p>
    <w:p w:rsidR="00E97C23" w:rsidRPr="00E97C23" w:rsidRDefault="00E97C23" w:rsidP="00E97C23">
      <w:pPr>
        <w:pStyle w:val="PKTpunkt"/>
        <w:rPr>
          <w:rStyle w:val="Ppogrubienie"/>
        </w:rPr>
      </w:pPr>
      <w:r>
        <w:t>2)</w:t>
      </w:r>
      <w:r>
        <w:tab/>
      </w:r>
      <w:r w:rsidRPr="00AC1E71">
        <w:t>art. 4</w:t>
      </w:r>
      <w:r w:rsidR="005D0460">
        <w:t xml:space="preserve">, art. </w:t>
      </w:r>
      <w:r w:rsidRPr="00AC1E71">
        <w:t xml:space="preserve">5 i art. 8, które wchodzą w życie </w:t>
      </w:r>
      <w:r w:rsidR="00887EA5">
        <w:t xml:space="preserve">z dniem </w:t>
      </w:r>
      <w:r w:rsidRPr="00AC1E71">
        <w:t>1 stycznia 2018 r.</w:t>
      </w:r>
    </w:p>
    <w:p w:rsidR="005E31CC" w:rsidRDefault="005E31CC" w:rsidP="00251963">
      <w:pPr>
        <w:rPr>
          <w:rStyle w:val="Ppogrubienie"/>
          <w:b w:val="0"/>
        </w:rPr>
      </w:pPr>
    </w:p>
    <w:p w:rsidR="003C65E4" w:rsidRDefault="003C65E4" w:rsidP="00251963">
      <w:pPr>
        <w:rPr>
          <w:rStyle w:val="Ppogrubienie"/>
          <w:b w:val="0"/>
        </w:rPr>
      </w:pPr>
    </w:p>
    <w:p w:rsidR="003C65E4" w:rsidRDefault="003C65E4" w:rsidP="003C65E4">
      <w:pPr>
        <w:pStyle w:val="tekst"/>
        <w:tabs>
          <w:tab w:val="center" w:pos="6804"/>
        </w:tabs>
      </w:pPr>
      <w:r>
        <w:tab/>
        <w:t>MARSZAŁEK SEJMU</w:t>
      </w:r>
    </w:p>
    <w:p w:rsidR="003C65E4" w:rsidRDefault="003C65E4" w:rsidP="003C65E4">
      <w:pPr>
        <w:pStyle w:val="tekst"/>
        <w:tabs>
          <w:tab w:val="center" w:pos="6804"/>
        </w:tabs>
      </w:pPr>
    </w:p>
    <w:p w:rsidR="003C65E4" w:rsidRDefault="003C65E4" w:rsidP="003C65E4">
      <w:pPr>
        <w:pStyle w:val="tekst"/>
        <w:tabs>
          <w:tab w:val="center" w:pos="6804"/>
        </w:tabs>
      </w:pPr>
    </w:p>
    <w:p w:rsidR="003C65E4" w:rsidRDefault="003C65E4" w:rsidP="003C65E4">
      <w:pPr>
        <w:pStyle w:val="tekst"/>
        <w:tabs>
          <w:tab w:val="center" w:pos="6804"/>
        </w:tabs>
      </w:pPr>
    </w:p>
    <w:p w:rsidR="003C65E4" w:rsidRDefault="003C65E4" w:rsidP="003C65E4">
      <w:pPr>
        <w:pStyle w:val="tekst"/>
        <w:tabs>
          <w:tab w:val="center" w:pos="6804"/>
        </w:tabs>
      </w:pPr>
      <w:r>
        <w:tab/>
        <w:t>Marek Kuchciński</w:t>
      </w:r>
    </w:p>
    <w:p w:rsidR="003C65E4" w:rsidRPr="00251963" w:rsidRDefault="003C65E4" w:rsidP="00251963">
      <w:pPr>
        <w:rPr>
          <w:rStyle w:val="Ppogrubienie"/>
          <w:b w:val="0"/>
        </w:rPr>
      </w:pPr>
    </w:p>
    <w:sectPr w:rsidR="003C65E4" w:rsidRPr="00251963" w:rsidSect="003C65E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588" w:bottom="1134" w:left="158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73" w:rsidRDefault="00B04173">
      <w:r>
        <w:separator/>
      </w:r>
    </w:p>
  </w:endnote>
  <w:endnote w:type="continuationSeparator" w:id="0">
    <w:p w:rsidR="00B04173" w:rsidRDefault="00B0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C3" w:rsidRDefault="003034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C3" w:rsidRDefault="003034C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C3" w:rsidRDefault="003034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73" w:rsidRDefault="00B04173">
      <w:r>
        <w:separator/>
      </w:r>
    </w:p>
  </w:footnote>
  <w:footnote w:type="continuationSeparator" w:id="0">
    <w:p w:rsidR="00B04173" w:rsidRDefault="00B04173">
      <w:r>
        <w:continuationSeparator/>
      </w:r>
    </w:p>
  </w:footnote>
  <w:footnote w:id="1">
    <w:p w:rsidR="0016731E" w:rsidRPr="0016731E" w:rsidRDefault="0016731E" w:rsidP="0016731E">
      <w:pPr>
        <w:pStyle w:val="ODNONIKtreodnonika"/>
      </w:pPr>
      <w:r>
        <w:rPr>
          <w:rStyle w:val="Odwoanieprzypisudolnego"/>
        </w:rPr>
        <w:footnoteRef/>
      </w:r>
      <w:r>
        <w:rPr>
          <w:rStyle w:val="IGindeksgrny"/>
        </w:rPr>
        <w:t>)</w:t>
      </w:r>
      <w:r>
        <w:tab/>
        <w:t xml:space="preserve">Niniejszą ustawą zmienia się ustawy: ustawę </w:t>
      </w:r>
      <w:r w:rsidRPr="0016731E">
        <w:t>z dnia 16 września 1982 r. o pracownikach urzędów państwowych</w:t>
      </w:r>
      <w:r>
        <w:t xml:space="preserve">, ustawę z </w:t>
      </w:r>
      <w:r w:rsidRPr="0016731E">
        <w:t>dnia 9 maja 1996 r. o wykonywaniu mandatu posła i senatora</w:t>
      </w:r>
      <w:r>
        <w:t xml:space="preserve">, ustawę z dnia </w:t>
      </w:r>
      <w:r w:rsidRPr="0016731E">
        <w:t>27 czerwca 1997 r. o partiach politycznych</w:t>
      </w:r>
      <w:r>
        <w:t>, ustawę z</w:t>
      </w:r>
      <w:r w:rsidRPr="0016731E">
        <w:t xml:space="preserve"> dnia 21 sierpnia 1997 r. o ograniczeniu prowadzenia działalności gospodarczej przez osoby pełniące funkcje publiczne</w:t>
      </w:r>
      <w:r>
        <w:t xml:space="preserve">, ustawę z dnia </w:t>
      </w:r>
      <w:r w:rsidRPr="0016731E">
        <w:t>18 grudnia 1998 r. o pracownikach sądów i prokuratury</w:t>
      </w:r>
      <w:r>
        <w:t xml:space="preserve"> oraz uchyla się ustawę z dnia 22 lipca 2016 r. o Trybunale Konstytucyjnym.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C3" w:rsidRDefault="003034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20468"/>
      <w:docPartObj>
        <w:docPartGallery w:val="Page Numbers (Top of Page)"/>
        <w:docPartUnique/>
      </w:docPartObj>
    </w:sdtPr>
    <w:sdtEndPr/>
    <w:sdtContent>
      <w:p w:rsidR="00BB3EAE" w:rsidRDefault="00BB3EAE">
        <w:pPr>
          <w:pStyle w:val="Nagwek"/>
          <w:jc w:val="center"/>
        </w:pPr>
        <w:r>
          <w:fldChar w:fldCharType="begin"/>
        </w:r>
        <w:r>
          <w:instrText>PAGE   \* MERGEFORMAT</w:instrText>
        </w:r>
        <w:r>
          <w:fldChar w:fldCharType="separate"/>
        </w:r>
        <w:r w:rsidR="00B83F10">
          <w:rPr>
            <w:noProof/>
          </w:rPr>
          <w:t>2</w:t>
        </w:r>
        <w:r>
          <w:fldChar w:fldCharType="end"/>
        </w:r>
      </w:p>
    </w:sdtContent>
  </w:sdt>
  <w:p w:rsidR="00BB3EAE" w:rsidRDefault="00BB3EA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C3" w:rsidRDefault="003034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25B"/>
    <w:rsid w:val="000B298D"/>
    <w:rsid w:val="000B4FB3"/>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1369"/>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3600D"/>
    <w:rsid w:val="0014026F"/>
    <w:rsid w:val="001414EE"/>
    <w:rsid w:val="00147A47"/>
    <w:rsid w:val="00147AA1"/>
    <w:rsid w:val="0015079D"/>
    <w:rsid w:val="001520CF"/>
    <w:rsid w:val="0015667C"/>
    <w:rsid w:val="00157110"/>
    <w:rsid w:val="0015742A"/>
    <w:rsid w:val="00157DA1"/>
    <w:rsid w:val="00163147"/>
    <w:rsid w:val="00164C57"/>
    <w:rsid w:val="00164C9D"/>
    <w:rsid w:val="0016731E"/>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B7B42"/>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1F31"/>
    <w:rsid w:val="002231EA"/>
    <w:rsid w:val="00223FDF"/>
    <w:rsid w:val="002279C0"/>
    <w:rsid w:val="0023727E"/>
    <w:rsid w:val="00241F3D"/>
    <w:rsid w:val="00242081"/>
    <w:rsid w:val="002420FE"/>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7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034C3"/>
    <w:rsid w:val="0031004C"/>
    <w:rsid w:val="003105F6"/>
    <w:rsid w:val="00311297"/>
    <w:rsid w:val="003113BE"/>
    <w:rsid w:val="003122CA"/>
    <w:rsid w:val="003148FD"/>
    <w:rsid w:val="00320F8F"/>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C65E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275F8"/>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56C4"/>
    <w:rsid w:val="00480A58"/>
    <w:rsid w:val="00482151"/>
    <w:rsid w:val="00485FAD"/>
    <w:rsid w:val="00487AED"/>
    <w:rsid w:val="00491EDF"/>
    <w:rsid w:val="00492A3F"/>
    <w:rsid w:val="00494491"/>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3273"/>
    <w:rsid w:val="00535CAF"/>
    <w:rsid w:val="005363AB"/>
    <w:rsid w:val="00544EF4"/>
    <w:rsid w:val="00545E53"/>
    <w:rsid w:val="005479D9"/>
    <w:rsid w:val="00551323"/>
    <w:rsid w:val="005572BD"/>
    <w:rsid w:val="00557A12"/>
    <w:rsid w:val="00560AC7"/>
    <w:rsid w:val="00561AFB"/>
    <w:rsid w:val="00561FA8"/>
    <w:rsid w:val="005635ED"/>
    <w:rsid w:val="00565253"/>
    <w:rsid w:val="00570191"/>
    <w:rsid w:val="00570570"/>
    <w:rsid w:val="00572512"/>
    <w:rsid w:val="00573EE6"/>
    <w:rsid w:val="005747B4"/>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0460"/>
    <w:rsid w:val="005D3763"/>
    <w:rsid w:val="005D55E1"/>
    <w:rsid w:val="005E19F7"/>
    <w:rsid w:val="005E31CC"/>
    <w:rsid w:val="005E4F04"/>
    <w:rsid w:val="005E62C2"/>
    <w:rsid w:val="005E6C71"/>
    <w:rsid w:val="005F0963"/>
    <w:rsid w:val="005F2824"/>
    <w:rsid w:val="005F2EA1"/>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761AD"/>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27A78"/>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B83"/>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87EA5"/>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0771"/>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2EC7"/>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6D4"/>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27243"/>
    <w:rsid w:val="00A30E4F"/>
    <w:rsid w:val="00A32253"/>
    <w:rsid w:val="00A3310E"/>
    <w:rsid w:val="00A333A0"/>
    <w:rsid w:val="00A37E70"/>
    <w:rsid w:val="00A437E1"/>
    <w:rsid w:val="00A4555A"/>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6052"/>
    <w:rsid w:val="00AD0E65"/>
    <w:rsid w:val="00AD2BF2"/>
    <w:rsid w:val="00AD4E90"/>
    <w:rsid w:val="00AD5422"/>
    <w:rsid w:val="00AE3F0D"/>
    <w:rsid w:val="00AE4179"/>
    <w:rsid w:val="00AE4425"/>
    <w:rsid w:val="00AE4FBE"/>
    <w:rsid w:val="00AE650F"/>
    <w:rsid w:val="00AE6555"/>
    <w:rsid w:val="00AE7D16"/>
    <w:rsid w:val="00AF4CAA"/>
    <w:rsid w:val="00AF571A"/>
    <w:rsid w:val="00AF60A0"/>
    <w:rsid w:val="00AF67FC"/>
    <w:rsid w:val="00AF7DF5"/>
    <w:rsid w:val="00B006E5"/>
    <w:rsid w:val="00B024C2"/>
    <w:rsid w:val="00B04173"/>
    <w:rsid w:val="00B07700"/>
    <w:rsid w:val="00B13921"/>
    <w:rsid w:val="00B1528C"/>
    <w:rsid w:val="00B16ACD"/>
    <w:rsid w:val="00B21487"/>
    <w:rsid w:val="00B232D1"/>
    <w:rsid w:val="00B24DB5"/>
    <w:rsid w:val="00B31F9E"/>
    <w:rsid w:val="00B3268F"/>
    <w:rsid w:val="00B32C2C"/>
    <w:rsid w:val="00B33A1A"/>
    <w:rsid w:val="00B33E6C"/>
    <w:rsid w:val="00B371CC"/>
    <w:rsid w:val="00B40F70"/>
    <w:rsid w:val="00B41CD9"/>
    <w:rsid w:val="00B427E6"/>
    <w:rsid w:val="00B428A6"/>
    <w:rsid w:val="00B43890"/>
    <w:rsid w:val="00B43E1F"/>
    <w:rsid w:val="00B45FBC"/>
    <w:rsid w:val="00B47361"/>
    <w:rsid w:val="00B51A7D"/>
    <w:rsid w:val="00B535C2"/>
    <w:rsid w:val="00B55544"/>
    <w:rsid w:val="00B642FC"/>
    <w:rsid w:val="00B64D26"/>
    <w:rsid w:val="00B64FBB"/>
    <w:rsid w:val="00B70E22"/>
    <w:rsid w:val="00B774CB"/>
    <w:rsid w:val="00B80402"/>
    <w:rsid w:val="00B80B9A"/>
    <w:rsid w:val="00B830B7"/>
    <w:rsid w:val="00B83F10"/>
    <w:rsid w:val="00B848EA"/>
    <w:rsid w:val="00B84B2B"/>
    <w:rsid w:val="00B90500"/>
    <w:rsid w:val="00B9176C"/>
    <w:rsid w:val="00B935A4"/>
    <w:rsid w:val="00BA561A"/>
    <w:rsid w:val="00BB0DC6"/>
    <w:rsid w:val="00BB15E4"/>
    <w:rsid w:val="00BB1E19"/>
    <w:rsid w:val="00BB21D1"/>
    <w:rsid w:val="00BB32F2"/>
    <w:rsid w:val="00BB3EAE"/>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1CC"/>
    <w:rsid w:val="00C04CEF"/>
    <w:rsid w:val="00C0662F"/>
    <w:rsid w:val="00C11943"/>
    <w:rsid w:val="00C12E96"/>
    <w:rsid w:val="00C14763"/>
    <w:rsid w:val="00C16141"/>
    <w:rsid w:val="00C2363F"/>
    <w:rsid w:val="00C236C8"/>
    <w:rsid w:val="00C260B1"/>
    <w:rsid w:val="00C26E56"/>
    <w:rsid w:val="00C31406"/>
    <w:rsid w:val="00C320E8"/>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2F86"/>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41E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1CF"/>
    <w:rsid w:val="00E773E8"/>
    <w:rsid w:val="00E83ADD"/>
    <w:rsid w:val="00E84F38"/>
    <w:rsid w:val="00E85623"/>
    <w:rsid w:val="00E87441"/>
    <w:rsid w:val="00E91FAE"/>
    <w:rsid w:val="00E96E3F"/>
    <w:rsid w:val="00E97C23"/>
    <w:rsid w:val="00EA270C"/>
    <w:rsid w:val="00EA4974"/>
    <w:rsid w:val="00EA532E"/>
    <w:rsid w:val="00EB06D9"/>
    <w:rsid w:val="00EB192B"/>
    <w:rsid w:val="00EB19ED"/>
    <w:rsid w:val="00EB1CAB"/>
    <w:rsid w:val="00EC0F5A"/>
    <w:rsid w:val="00EC4265"/>
    <w:rsid w:val="00EC4CEB"/>
    <w:rsid w:val="00EC4D04"/>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16D"/>
    <w:rsid w:val="00F85742"/>
    <w:rsid w:val="00F85BF8"/>
    <w:rsid w:val="00F871CE"/>
    <w:rsid w:val="00F87802"/>
    <w:rsid w:val="00F92657"/>
    <w:rsid w:val="00F92C0A"/>
    <w:rsid w:val="00F9415B"/>
    <w:rsid w:val="00FA13C2"/>
    <w:rsid w:val="00FA49AE"/>
    <w:rsid w:val="00FA500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Hipercze">
    <w:name w:val="Hyperlink"/>
    <w:basedOn w:val="Domylnaczcionkaakapitu"/>
    <w:uiPriority w:val="99"/>
    <w:unhideWhenUsed/>
    <w:rsid w:val="00E97C23"/>
    <w:rPr>
      <w:color w:val="0000FF" w:themeColor="hyperlink"/>
      <w:u w:val="single"/>
    </w:rPr>
  </w:style>
  <w:style w:type="paragraph" w:customStyle="1" w:styleId="tekst">
    <w:name w:val="tekst"/>
    <w:basedOn w:val="Normalny"/>
    <w:rsid w:val="003C65E4"/>
    <w:pPr>
      <w:widowControl/>
      <w:overflowPunct w:val="0"/>
      <w:spacing w:after="80" w:line="240" w:lineRule="auto"/>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Hipercze">
    <w:name w:val="Hyperlink"/>
    <w:basedOn w:val="Domylnaczcionkaakapitu"/>
    <w:uiPriority w:val="99"/>
    <w:unhideWhenUsed/>
    <w:rsid w:val="00E97C23"/>
    <w:rPr>
      <w:color w:val="0000FF" w:themeColor="hyperlink"/>
      <w:u w:val="single"/>
    </w:rPr>
  </w:style>
  <w:style w:type="paragraph" w:customStyle="1" w:styleId="tekst">
    <w:name w:val="tekst"/>
    <w:basedOn w:val="Normalny"/>
    <w:rsid w:val="003C65E4"/>
    <w:pPr>
      <w:widowControl/>
      <w:overflowPunct w:val="0"/>
      <w:spacing w:after="80" w:line="240"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1234">
      <w:bodyDiv w:val="1"/>
      <w:marLeft w:val="0"/>
      <w:marRight w:val="0"/>
      <w:marTop w:val="0"/>
      <w:marBottom w:val="0"/>
      <w:divBdr>
        <w:top w:val="none" w:sz="0" w:space="0" w:color="auto"/>
        <w:left w:val="none" w:sz="0" w:space="0" w:color="auto"/>
        <w:bottom w:val="none" w:sz="0" w:space="0" w:color="auto"/>
        <w:right w:val="none" w:sz="0" w:space="0" w:color="auto"/>
      </w:divBdr>
    </w:div>
    <w:div w:id="10073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13910F-6EA2-44C6-8CD9-606D74CA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10</Pages>
  <Words>2946</Words>
  <Characters>17353</Characters>
  <Application>Microsoft Office Word</Application>
  <DocSecurity>4</DocSecurity>
  <Lines>144</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Kowalczyk</cp:lastModifiedBy>
  <cp:revision>2</cp:revision>
  <cp:lastPrinted>2016-12-13T18:31:00Z</cp:lastPrinted>
  <dcterms:created xsi:type="dcterms:W3CDTF">2016-12-13T21:36:00Z</dcterms:created>
  <dcterms:modified xsi:type="dcterms:W3CDTF">2016-12-13T21:36:00Z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