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A4" w:rsidRDefault="001218A4" w:rsidP="001218A4">
      <w:pPr>
        <w:pStyle w:val="DATAAKTUdatauchwalenialubwydaniaaktu"/>
      </w:pPr>
      <w:bookmarkStart w:id="0" w:name="_GoBack"/>
      <w:bookmarkEnd w:id="0"/>
    </w:p>
    <w:p w:rsidR="00AB7921" w:rsidRPr="00AB7921" w:rsidRDefault="00AB7921" w:rsidP="00AB7921">
      <w:pPr>
        <w:pStyle w:val="TYTUAKTUprzedmiotregulacjiustawylubrozporzdzenia"/>
      </w:pPr>
    </w:p>
    <w:p w:rsidR="003F13AD" w:rsidRPr="003F13AD" w:rsidRDefault="003F13AD" w:rsidP="003F13AD">
      <w:pPr>
        <w:pStyle w:val="OZNRODZAKTUtznustawalubrozporzdzenieiorganwydajcy"/>
      </w:pPr>
      <w:r w:rsidRPr="003F13AD">
        <w:t>USTAWA</w:t>
      </w:r>
    </w:p>
    <w:p w:rsidR="003F13AD" w:rsidRPr="003F13AD" w:rsidRDefault="003F13AD" w:rsidP="003F13AD">
      <w:pPr>
        <w:pStyle w:val="DATAAKTUdatauchwalenialubwydaniaaktu"/>
      </w:pPr>
      <w:r w:rsidRPr="003F13AD">
        <w:t>z dnia</w:t>
      </w:r>
      <w:r w:rsidR="001218A4">
        <w:t xml:space="preserve"> 4 listopada 2016 r. </w:t>
      </w:r>
    </w:p>
    <w:p w:rsidR="003F13AD" w:rsidRPr="003F13AD" w:rsidRDefault="003F13AD" w:rsidP="003F13AD">
      <w:pPr>
        <w:pStyle w:val="TYTUAKTUprzedmiotregulacjiustawylubrozporzdzenia"/>
      </w:pPr>
      <w:r w:rsidRPr="003F13AD">
        <w:t>o zmianie ustawy o jakości handlowej artykułów rolno-spożywczych</w:t>
      </w:r>
      <w:r w:rsidRPr="003F13AD">
        <w:rPr>
          <w:rStyle w:val="IGPindeksgrnyipogrubienie"/>
        </w:rPr>
        <w:footnoteReference w:id="1"/>
      </w:r>
      <w:r w:rsidRPr="003F13AD">
        <w:rPr>
          <w:rStyle w:val="IGPindeksgrnyipogrubienie"/>
        </w:rPr>
        <w:t>)</w:t>
      </w:r>
    </w:p>
    <w:p w:rsidR="003F13AD" w:rsidRPr="003F13AD" w:rsidRDefault="003F13AD" w:rsidP="003F13AD">
      <w:pPr>
        <w:pStyle w:val="ARTartustawynprozporzdzenia"/>
      </w:pPr>
      <w:r w:rsidRPr="003F13AD">
        <w:rPr>
          <w:rStyle w:val="Ppogrubienie"/>
        </w:rPr>
        <w:t>Art. 1.</w:t>
      </w:r>
      <w:r w:rsidRPr="003F13AD">
        <w:t xml:space="preserve"> W ustawie z dnia 21 grudnia 2000 r. o jakości handlowej artykułów rolno-spożywczych (Dz. U. z 201</w:t>
      </w:r>
      <w:r w:rsidR="00027B66">
        <w:t>6</w:t>
      </w:r>
      <w:r w:rsidRPr="003F13AD">
        <w:t xml:space="preserve"> r. poz. </w:t>
      </w:r>
      <w:r w:rsidR="00027B66">
        <w:t>1604</w:t>
      </w:r>
      <w:r w:rsidRPr="003F13AD">
        <w:t>)</w:t>
      </w:r>
      <w:r>
        <w:t xml:space="preserve"> </w:t>
      </w:r>
      <w:r w:rsidRPr="003F13AD">
        <w:t>po art. 7a dodaje się art. 7b w brzmieniu:</w:t>
      </w:r>
    </w:p>
    <w:p w:rsidR="003F13AD" w:rsidRPr="003F13AD" w:rsidRDefault="003F13AD" w:rsidP="003F13AD">
      <w:pPr>
        <w:pStyle w:val="ZARTzmartartykuempunktem"/>
      </w:pPr>
      <w:r w:rsidRPr="003F13AD">
        <w:t xml:space="preserve">„Art. 7b. 1. Oznakowanie artykułu rolno-spożywczego będącego produktem nieprzetworzonym w rozumieniu art. 2 ust. 1 lit. n rozporządzenia (WE) nr 852/2004 Parlamentu Europejskiego i Rady z dnia 29 kwietnia 2004 r. w sprawie higieny środków spożywczych (Dz. Urz. UE L 139 z 30.04.2004, str. 1, z </w:t>
      </w:r>
      <w:proofErr w:type="spellStart"/>
      <w:r w:rsidRPr="003F13AD">
        <w:t>późn</w:t>
      </w:r>
      <w:proofErr w:type="spellEnd"/>
      <w:r w:rsidRPr="003F13AD">
        <w:t>. zm.</w:t>
      </w:r>
      <w:r w:rsidRPr="003F13AD">
        <w:rPr>
          <w:rStyle w:val="IGindeksgrny"/>
        </w:rPr>
        <w:footnoteReference w:id="2"/>
      </w:r>
      <w:r w:rsidRPr="003F13AD">
        <w:rPr>
          <w:rStyle w:val="IGindeksgrny"/>
        </w:rPr>
        <w:t>)</w:t>
      </w:r>
      <w:r w:rsidRPr="003F13AD">
        <w:t xml:space="preserve"> – Dz. Urz. UE Polskie wydanie specjalne, rozdz. 13, t. 34, str. 319) może zawierać informację „Produkt polski”, jeżeli produkcja podstawowa w rozumieniu art. 3 pkt 17 rozporządzenia (WE) nr 178/2002 Parlamentu Europejskiego i Rady z dnia 28 stycznia 2002 r. ustanawiającego ogólne zasady i wymagania prawa żywnościowego, powołującego Europejski Urząd ds. </w:t>
      </w:r>
      <w:r w:rsidR="00027B66" w:rsidRPr="003F13AD">
        <w:t>Bezpieczeństwa Żywności</w:t>
      </w:r>
      <w:r w:rsidRPr="003F13AD">
        <w:t xml:space="preserve"> oraz ustanawiającego procedury w zakresie bezpieczeństwa żywności tego produktu odbyła się na terytorium Rzeczypospolitej Polskiej, a w przypadku:</w:t>
      </w:r>
    </w:p>
    <w:p w:rsidR="003F13AD" w:rsidRPr="003F13AD" w:rsidRDefault="003F13AD" w:rsidP="003F13AD">
      <w:pPr>
        <w:pStyle w:val="ZPKTzmpktartykuempunktem"/>
      </w:pPr>
      <w:r w:rsidRPr="003F13AD">
        <w:t xml:space="preserve">1) </w:t>
      </w:r>
      <w:r w:rsidRPr="003F13AD">
        <w:tab/>
        <w:t>mięsa – jeżeli zostało pozyskane ze zwierząt urodzonych na terytorium Rzeczypospolitej Polskiej oraz których chów i ubój odbyły się na terytorium Rzeczypospolitej Polskiej;</w:t>
      </w:r>
    </w:p>
    <w:p w:rsidR="003F13AD" w:rsidRPr="003F13AD" w:rsidRDefault="003F13AD" w:rsidP="003F13AD">
      <w:pPr>
        <w:pStyle w:val="ZPKTzmpktartykuempunktem"/>
      </w:pPr>
      <w:r w:rsidRPr="003F13AD">
        <w:t xml:space="preserve">2) </w:t>
      </w:r>
      <w:r w:rsidRPr="003F13AD">
        <w:tab/>
        <w:t>produktów pochodzenia zwierzęcego innych niż mięso – jeżeli zostały pozyskane od zwierząt, których chów odbywa się na terytorium Rzeczypospolitej Polskiej.</w:t>
      </w:r>
    </w:p>
    <w:p w:rsidR="003F13AD" w:rsidRPr="003F13AD" w:rsidRDefault="003F13AD" w:rsidP="003F13AD">
      <w:pPr>
        <w:pStyle w:val="ZUSTzmustartykuempunktem"/>
      </w:pPr>
      <w:r w:rsidRPr="003F13AD">
        <w:t xml:space="preserve">2. Oznakowanie artykułu rolno-spożywczego będącego produktem przetworzonym w rozumieniu art. 2 ust. 1 lit. o rozporządzenia (WE) nr 852/2004 </w:t>
      </w:r>
      <w:r w:rsidRPr="003F13AD">
        <w:lastRenderedPageBreak/>
        <w:t>Parlamentu Europejskiego i Rady z dnia 29 kwietnia 2004 r. w sprawie higieny środków spożywczych może zawierać informację „Produkt polski”, jeżeli został wyprodukowany na terytorium Rzeczypospolitej Polskiej i wszystkie jego składniki spełniają warunki określone w ust. 1 lub zostały wyprodukowane na terytorium Rzeczypospolitej Polskiej wyłącznie ze składników spełniających warunki określone w ust. 1, a jeżeli do jego produkcji użyto innych składników:</w:t>
      </w:r>
    </w:p>
    <w:p w:rsidR="003F13AD" w:rsidRPr="003F13AD" w:rsidRDefault="003F13AD" w:rsidP="003F13AD">
      <w:pPr>
        <w:pStyle w:val="ZPKTzmpktartykuempunktem"/>
      </w:pPr>
      <w:r w:rsidRPr="003F13AD">
        <w:t xml:space="preserve">1) </w:t>
      </w:r>
      <w:r w:rsidRPr="003F13AD">
        <w:tab/>
        <w:t>łączna masa tych składników wynosi nie więcej niż 25% łącznej masy wszystkich składników w chwili ich użycia do wyprodukowania tego produktu, nie licząc masy wody użytej do jego produkcji, oraz</w:t>
      </w:r>
    </w:p>
    <w:p w:rsidR="003F13AD" w:rsidRPr="003F13AD" w:rsidRDefault="003F13AD" w:rsidP="003F13AD">
      <w:pPr>
        <w:pStyle w:val="ZPKTzmpktartykuempunktem"/>
      </w:pPr>
      <w:r w:rsidRPr="003F13AD">
        <w:t xml:space="preserve">2) </w:t>
      </w:r>
      <w:r w:rsidRPr="003F13AD">
        <w:tab/>
        <w:t>nie można zastąpić tych składników takimi samymi składnikami, które:</w:t>
      </w:r>
    </w:p>
    <w:p w:rsidR="003F13AD" w:rsidRPr="003F13AD" w:rsidRDefault="003F13AD" w:rsidP="003F13AD">
      <w:pPr>
        <w:pStyle w:val="ZLITwPKTzmlitwpktartykuempunktem"/>
      </w:pPr>
      <w:r w:rsidRPr="003F13AD">
        <w:t xml:space="preserve">a) </w:t>
      </w:r>
      <w:r w:rsidRPr="003F13AD">
        <w:tab/>
        <w:t xml:space="preserve">spełniają warunki określone w ust. 1 lub </w:t>
      </w:r>
    </w:p>
    <w:p w:rsidR="003F13AD" w:rsidRPr="003F13AD" w:rsidRDefault="003F13AD" w:rsidP="003F13AD">
      <w:pPr>
        <w:pStyle w:val="ZLITwPKTzmlitwpktartykuempunktem"/>
      </w:pPr>
      <w:r w:rsidRPr="003F13AD">
        <w:t xml:space="preserve">b) </w:t>
      </w:r>
      <w:r w:rsidRPr="003F13AD">
        <w:tab/>
        <w:t>zostały wyprodukowane na terytorium Rzeczypospolitej Polskiej wyłącznie ze składników spełniających warunki określone w ust. 1.</w:t>
      </w:r>
    </w:p>
    <w:p w:rsidR="003F13AD" w:rsidRPr="003F13AD" w:rsidRDefault="003F13AD" w:rsidP="003F13AD">
      <w:pPr>
        <w:pStyle w:val="ZUSTzmustartykuempunktem"/>
      </w:pPr>
      <w:r w:rsidRPr="003F13AD">
        <w:t>3. W oznakowaniu artykułu rolno-spożywczego informację „Produkt polski” można również zamieszczać w formie znaku graficznego zawierającego tę informację.</w:t>
      </w:r>
    </w:p>
    <w:p w:rsidR="003F13AD" w:rsidRPr="003F13AD" w:rsidRDefault="003F13AD" w:rsidP="003F13AD">
      <w:pPr>
        <w:pStyle w:val="ZUSTzmustartykuempunktem"/>
      </w:pPr>
      <w:r w:rsidRPr="003F13AD">
        <w:t>4. Minister właściwy do spraw rynków rolnych określi, w drodze rozporządzenia, wzór znaku graficznego zawierającego informację „Produkt polski”, mając na względzie zapewnienie jednolitej formy prezentacji i specyfikę informacji, która będzie przekazywana za pośrednictwem tego znaku.”.</w:t>
      </w:r>
    </w:p>
    <w:p w:rsidR="003F13AD" w:rsidRPr="003F13AD" w:rsidRDefault="003F13AD" w:rsidP="003F13AD">
      <w:pPr>
        <w:pStyle w:val="ARTartustawynprozporzdzenia"/>
      </w:pPr>
      <w:r w:rsidRPr="003F13AD">
        <w:rPr>
          <w:rStyle w:val="Ppogrubienie"/>
        </w:rPr>
        <w:t>Art. 2.</w:t>
      </w:r>
      <w:r w:rsidRPr="003F13AD">
        <w:t xml:space="preserve"> Artykuły rolno-spożywcze, które są oznakowane znakiem graficznym zawierającym informację „Produkt polski” niezgodnym z wzorem określonym w przepisach wydanych na podstawie art. 7b ust. 4 ustawy zmienianej w art. 1 w brzmieniu nadanym niniejszą ustawą, mogą pozostawać w obrocie do dnia 31 grudnia 2017 r.</w:t>
      </w:r>
    </w:p>
    <w:p w:rsidR="003F13AD" w:rsidRPr="003F13AD" w:rsidRDefault="003F13AD" w:rsidP="003F13AD">
      <w:pPr>
        <w:pStyle w:val="ARTartustawynprozporzdzenia"/>
      </w:pPr>
      <w:r w:rsidRPr="003F13AD">
        <w:rPr>
          <w:rStyle w:val="Ppogrubienie"/>
        </w:rPr>
        <w:t>Art. 3.</w:t>
      </w:r>
      <w:r w:rsidRPr="003F13AD">
        <w:t xml:space="preserve"> Ustawa wchodzi w życie z dniem 1 stycznia 2017 r.</w:t>
      </w:r>
    </w:p>
    <w:p w:rsidR="001218A4" w:rsidRDefault="001218A4" w:rsidP="001218A4">
      <w:pPr>
        <w:pStyle w:val="tekst"/>
        <w:tabs>
          <w:tab w:val="center" w:pos="6804"/>
        </w:tabs>
      </w:pPr>
    </w:p>
    <w:p w:rsidR="001218A4" w:rsidRDefault="001218A4" w:rsidP="001218A4">
      <w:pPr>
        <w:pStyle w:val="tekst"/>
        <w:tabs>
          <w:tab w:val="center" w:pos="6804"/>
        </w:tabs>
      </w:pPr>
      <w:r>
        <w:tab/>
      </w:r>
    </w:p>
    <w:p w:rsidR="001218A4" w:rsidRDefault="001218A4" w:rsidP="001218A4">
      <w:pPr>
        <w:pStyle w:val="tekst"/>
        <w:tabs>
          <w:tab w:val="center" w:pos="7088"/>
        </w:tabs>
        <w:spacing w:line="276" w:lineRule="auto"/>
      </w:pPr>
      <w:r>
        <w:tab/>
        <w:t>MARSZAŁEK SEJMU</w:t>
      </w:r>
    </w:p>
    <w:p w:rsidR="001218A4" w:rsidRPr="00546BBA" w:rsidRDefault="001218A4" w:rsidP="001218A4">
      <w:pPr>
        <w:pStyle w:val="tekst"/>
        <w:tabs>
          <w:tab w:val="center" w:pos="7088"/>
        </w:tabs>
        <w:spacing w:line="276" w:lineRule="auto"/>
        <w:rPr>
          <w:sz w:val="18"/>
        </w:rPr>
      </w:pPr>
    </w:p>
    <w:p w:rsidR="001218A4" w:rsidRPr="00546BBA" w:rsidRDefault="001218A4" w:rsidP="001218A4">
      <w:pPr>
        <w:pStyle w:val="tekst"/>
        <w:tabs>
          <w:tab w:val="center" w:pos="7088"/>
        </w:tabs>
        <w:spacing w:line="276" w:lineRule="auto"/>
        <w:rPr>
          <w:sz w:val="18"/>
        </w:rPr>
      </w:pPr>
    </w:p>
    <w:p w:rsidR="001218A4" w:rsidRPr="00546BBA" w:rsidRDefault="001218A4" w:rsidP="001218A4">
      <w:pPr>
        <w:pStyle w:val="tekst"/>
        <w:tabs>
          <w:tab w:val="center" w:pos="7088"/>
        </w:tabs>
        <w:spacing w:line="276" w:lineRule="auto"/>
        <w:rPr>
          <w:sz w:val="18"/>
        </w:rPr>
      </w:pPr>
    </w:p>
    <w:p w:rsidR="001218A4" w:rsidRDefault="001218A4" w:rsidP="001218A4">
      <w:pPr>
        <w:pStyle w:val="tekst"/>
        <w:tabs>
          <w:tab w:val="center" w:pos="7088"/>
        </w:tabs>
        <w:spacing w:line="276" w:lineRule="auto"/>
      </w:pPr>
      <w:r>
        <w:tab/>
        <w:t>Marek Kuchciński</w:t>
      </w:r>
    </w:p>
    <w:p w:rsidR="005E31CC" w:rsidRPr="00251963" w:rsidRDefault="005E31CC" w:rsidP="00251963">
      <w:pPr>
        <w:rPr>
          <w:rStyle w:val="Ppogrubienie"/>
          <w:b w:val="0"/>
        </w:rPr>
      </w:pPr>
    </w:p>
    <w:sectPr w:rsidR="005E31CC" w:rsidRPr="00251963" w:rsidSect="001218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964" w:right="1531" w:bottom="964" w:left="153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69" w:rsidRDefault="00096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69" w:rsidRDefault="00096F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69" w:rsidRDefault="00096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  <w:footnote w:id="1">
    <w:p w:rsidR="003F13AD" w:rsidRDefault="003F13AD" w:rsidP="003F13A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Niniejsza ustawa została notyfikowana Komisji Europejskiej w dniu </w:t>
      </w:r>
      <w:r w:rsidR="00027B66">
        <w:t>22</w:t>
      </w:r>
      <w:r w:rsidR="00C73964">
        <w:t xml:space="preserve"> lipca </w:t>
      </w:r>
      <w:r>
        <w:t xml:space="preserve">2016 r. pod numerem </w:t>
      </w:r>
      <w:r w:rsidR="00027B66">
        <w:t>2016/383/PL</w:t>
      </w:r>
      <w:r>
        <w:t>, zgodnie z § 4 rozporządzenia Rady Ministrów z dnia 23 grudnia 2002 r. w sprawie sposobu funkcjonowania krajowego systemu notyfikacji norm i aktów prawnych (Dz. U. poz. 2039 oraz z 2004 r. poz. 597), które wdraża postanowienia dyrektywy (UE) 2015/1535 Parlamentu Europejskiego i Rady z dnia 9 września 2015 r. ustanawiającej procedurę udzielania informacji w dziedzinie przepisów technicznych oraz zasad dotyczących usług społeczeństwa informacyjnego (Dz. Urz. UE L 241 z 17.09.2015, str. 1).</w:t>
      </w:r>
    </w:p>
  </w:footnote>
  <w:footnote w:id="2">
    <w:p w:rsidR="003F13AD" w:rsidRDefault="003F13AD" w:rsidP="003F13AD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tab/>
        <w:t>Zmiany wymienionego rozporządzenia zostały ogłoszone w Dz. Urz. UE L 153 z 12.06.2008, str. 42</w:t>
      </w:r>
      <w:r w:rsidR="00E557DB">
        <w:t>,</w:t>
      </w:r>
      <w:r>
        <w:t xml:space="preserve"> Dz. Urz. UE L 277 z 18.10.2008, str. 7</w:t>
      </w:r>
      <w:r w:rsidR="00E557DB">
        <w:t>,</w:t>
      </w:r>
      <w:r>
        <w:t xml:space="preserve"> Dz. Urz. UE L 87 z 31.03.2009, str. 109</w:t>
      </w:r>
      <w:r w:rsidR="00E557DB">
        <w:t>,</w:t>
      </w:r>
      <w:r>
        <w:t xml:space="preserve"> Dz. Urz. UE L 160 z 12.06.2013, str. 19</w:t>
      </w:r>
      <w:r w:rsidR="00E557DB">
        <w:t xml:space="preserve"> oraz Dz. Urz. UE L 222 z 17.08.2016, str. 114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69" w:rsidRDefault="00096F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412566"/>
      <w:docPartObj>
        <w:docPartGallery w:val="Page Numbers (Top of Page)"/>
        <w:docPartUnique/>
      </w:docPartObj>
    </w:sdtPr>
    <w:sdtEndPr/>
    <w:sdtContent>
      <w:p w:rsidR="001218A4" w:rsidRDefault="001218A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BCD">
          <w:rPr>
            <w:noProof/>
          </w:rPr>
          <w:t>2</w:t>
        </w:r>
        <w:r>
          <w:fldChar w:fldCharType="end"/>
        </w:r>
      </w:p>
    </w:sdtContent>
  </w:sdt>
  <w:p w:rsidR="00CC3E3D" w:rsidRPr="001218A4" w:rsidRDefault="00CC3E3D" w:rsidP="001218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69" w:rsidRDefault="00096F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27B66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6F69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18A4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5BCD"/>
    <w:rsid w:val="002B68A6"/>
    <w:rsid w:val="002B7FAF"/>
    <w:rsid w:val="002D0C4F"/>
    <w:rsid w:val="002D1364"/>
    <w:rsid w:val="002D4D30"/>
    <w:rsid w:val="002D5000"/>
    <w:rsid w:val="002D598D"/>
    <w:rsid w:val="002D5B49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2143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13AD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921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1810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3964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7DB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1218A4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1218A4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1218A4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1218A4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B82F12-2DD4-46BF-ACD2-B70A509F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470</Words>
  <Characters>2866</Characters>
  <Application>Microsoft Office Word</Application>
  <DocSecurity>4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Kowalczyk</cp:lastModifiedBy>
  <cp:revision>2</cp:revision>
  <cp:lastPrinted>2016-11-04T10:25:00Z</cp:lastPrinted>
  <dcterms:created xsi:type="dcterms:W3CDTF">2016-11-07T07:38:00Z</dcterms:created>
  <dcterms:modified xsi:type="dcterms:W3CDTF">2016-11-07T07:38:00Z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