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3C" w:rsidRDefault="0008663C" w:rsidP="0024059D">
      <w:pPr>
        <w:pStyle w:val="OZNRODZAKTUtznustawalubrozporzdzenieiorganwydajcy"/>
      </w:pPr>
      <w:bookmarkStart w:id="0" w:name="_GoBack"/>
      <w:bookmarkEnd w:id="0"/>
    </w:p>
    <w:p w:rsidR="006B0A4D" w:rsidRPr="006B0A4D" w:rsidRDefault="006B0A4D" w:rsidP="006B0A4D">
      <w:pPr>
        <w:pStyle w:val="DATAAKTUdatauchwalenialubwydaniaaktu"/>
      </w:pPr>
    </w:p>
    <w:p w:rsidR="0008663C" w:rsidRPr="0008663C" w:rsidRDefault="0008663C" w:rsidP="0008663C">
      <w:pPr>
        <w:pStyle w:val="DATAAKTUdatauchwalenialubwydaniaaktu"/>
      </w:pPr>
    </w:p>
    <w:p w:rsidR="004937BC" w:rsidRDefault="004937BC" w:rsidP="0024059D">
      <w:pPr>
        <w:pStyle w:val="OZNRODZAKTUtznustawalubrozporzdzenieiorganwydajcy"/>
      </w:pPr>
      <w:r>
        <w:t>USTAWA</w:t>
      </w:r>
    </w:p>
    <w:p w:rsidR="004937BC" w:rsidRDefault="004937BC" w:rsidP="0024059D">
      <w:pPr>
        <w:pStyle w:val="DATAAKTUdatauchwalenialubwydaniaaktu"/>
        <w:rPr>
          <w:rFonts w:eastAsia="Times New Roman"/>
        </w:rPr>
      </w:pPr>
      <w:r>
        <w:rPr>
          <w:rFonts w:eastAsia="Times New Roman"/>
        </w:rPr>
        <w:t xml:space="preserve">z dnia </w:t>
      </w:r>
      <w:r w:rsidR="003B3600">
        <w:rPr>
          <w:rFonts w:eastAsia="Times New Roman"/>
        </w:rPr>
        <w:t>13 maja</w:t>
      </w:r>
      <w:r>
        <w:rPr>
          <w:rFonts w:eastAsia="Times New Roman"/>
        </w:rPr>
        <w:t xml:space="preserve"> 2016 r.</w:t>
      </w:r>
    </w:p>
    <w:p w:rsidR="004937BC" w:rsidRDefault="004937BC" w:rsidP="0024059D">
      <w:pPr>
        <w:pStyle w:val="TYTUAKTUprzedmiotregulacjiustawylubrozporzdzenia"/>
        <w:rPr>
          <w:rFonts w:eastAsia="Times New Roman"/>
        </w:rPr>
      </w:pPr>
      <w:r>
        <w:rPr>
          <w:rFonts w:eastAsia="Times New Roman"/>
        </w:rPr>
        <w:t>o dokończeniu budowy Zbiornika Wodnego Świnna Poręba</w:t>
      </w:r>
    </w:p>
    <w:p w:rsidR="004937BC" w:rsidRDefault="004937BC" w:rsidP="004937BC">
      <w:pPr>
        <w:pStyle w:val="ARTartustawynprozporzdzenia"/>
        <w:rPr>
          <w:rFonts w:eastAsia="Times New Roman"/>
        </w:rPr>
      </w:pPr>
      <w:r w:rsidRPr="004937BC">
        <w:rPr>
          <w:rStyle w:val="Ppogrubienie"/>
        </w:rPr>
        <w:t>Art.</w:t>
      </w:r>
      <w:r w:rsidR="0024059D">
        <w:rPr>
          <w:rStyle w:val="Ppogrubienie"/>
        </w:rPr>
        <w:t xml:space="preserve"> </w:t>
      </w:r>
      <w:r w:rsidRPr="004937BC">
        <w:rPr>
          <w:rStyle w:val="Ppogrubienie"/>
        </w:rPr>
        <w:t>1.</w:t>
      </w:r>
      <w:r w:rsidR="0024059D">
        <w:rPr>
          <w:rFonts w:eastAsia="Times New Roman"/>
        </w:rPr>
        <w:t xml:space="preserve"> </w:t>
      </w:r>
      <w:r w:rsidR="00F16FBB" w:rsidRPr="005B07D7">
        <w:rPr>
          <w:rFonts w:eastAsia="Times New Roman"/>
          <w:szCs w:val="24"/>
        </w:rPr>
        <w:t>Ustawa określa zasady dokończenia budowy Zbiornika Wodnego Świnna Poręba, zwanego dalej „Zbiornikiem”.</w:t>
      </w:r>
    </w:p>
    <w:p w:rsidR="004937BC" w:rsidRDefault="004937BC" w:rsidP="004937BC">
      <w:pPr>
        <w:pStyle w:val="ARTartustawynprozporzdzenia"/>
        <w:rPr>
          <w:rFonts w:eastAsia="Times New Roman"/>
        </w:rPr>
      </w:pPr>
      <w:r w:rsidRPr="004937BC">
        <w:rPr>
          <w:rStyle w:val="Ppogrubienie"/>
        </w:rPr>
        <w:t>Art.</w:t>
      </w:r>
      <w:r w:rsidR="001E4B1C">
        <w:rPr>
          <w:rStyle w:val="Ppogrubienie"/>
        </w:rPr>
        <w:t xml:space="preserve"> </w:t>
      </w:r>
      <w:r w:rsidRPr="004937BC">
        <w:rPr>
          <w:rStyle w:val="Ppogrubienie"/>
        </w:rPr>
        <w:t>2.</w:t>
      </w:r>
      <w:r w:rsidR="0024059D">
        <w:rPr>
          <w:rFonts w:eastAsia="Times New Roman"/>
        </w:rPr>
        <w:t xml:space="preserve"> </w:t>
      </w:r>
      <w:r w:rsidR="00F16FBB" w:rsidRPr="005B07D7">
        <w:rPr>
          <w:szCs w:val="24"/>
        </w:rPr>
        <w:t>Dokończenie budowy Zbiornika jest finansowane w latach 2016</w:t>
      </w:r>
      <w:r w:rsidR="00375CA5">
        <w:t>–</w:t>
      </w:r>
      <w:r w:rsidR="00F16FBB" w:rsidRPr="005B07D7">
        <w:rPr>
          <w:szCs w:val="24"/>
        </w:rPr>
        <w:t>2017.</w:t>
      </w:r>
    </w:p>
    <w:p w:rsidR="00F16FBB" w:rsidRPr="005B07D7" w:rsidRDefault="00F16FBB" w:rsidP="00F16FBB">
      <w:pPr>
        <w:pStyle w:val="ARTartustawynprozporzdzenia"/>
      </w:pPr>
      <w:r w:rsidRPr="00F16FBB">
        <w:rPr>
          <w:rStyle w:val="Ppogrubienie"/>
        </w:rPr>
        <w:t>Art.</w:t>
      </w:r>
      <w:r w:rsidR="001E4B1C">
        <w:rPr>
          <w:rStyle w:val="Ppogrubienie"/>
        </w:rPr>
        <w:t xml:space="preserve"> </w:t>
      </w:r>
      <w:r w:rsidR="00822308">
        <w:rPr>
          <w:rStyle w:val="Ppogrubienie"/>
        </w:rPr>
        <w:t>3</w:t>
      </w:r>
      <w:r w:rsidRPr="00F16FBB">
        <w:rPr>
          <w:rStyle w:val="Ppogrubienie"/>
        </w:rPr>
        <w:t>.</w:t>
      </w:r>
      <w:r w:rsidRPr="005B07D7">
        <w:t xml:space="preserve"> W ramach dokończenia budowy Zbiornika realizuje się zadania dotyczące:</w:t>
      </w:r>
    </w:p>
    <w:p w:rsidR="00F16FBB" w:rsidRPr="005B07D7" w:rsidRDefault="00F16FBB" w:rsidP="00F16FBB">
      <w:pPr>
        <w:pStyle w:val="PKTpunkt"/>
      </w:pPr>
      <w:r w:rsidRPr="005B07D7">
        <w:t>1)</w:t>
      </w:r>
      <w:r w:rsidR="00822308">
        <w:tab/>
      </w:r>
      <w:r w:rsidRPr="005B07D7">
        <w:t>Zbiornika;</w:t>
      </w:r>
    </w:p>
    <w:p w:rsidR="00F16FBB" w:rsidRPr="005B07D7" w:rsidRDefault="00F16FBB" w:rsidP="00F16FBB">
      <w:pPr>
        <w:pStyle w:val="PKTpunkt"/>
      </w:pPr>
      <w:r w:rsidRPr="005B07D7">
        <w:t>2)</w:t>
      </w:r>
      <w:r w:rsidR="00822308">
        <w:tab/>
      </w:r>
      <w:r w:rsidRPr="005B07D7">
        <w:t>przebudowy dróg;</w:t>
      </w:r>
    </w:p>
    <w:p w:rsidR="00F16FBB" w:rsidRDefault="00F16FBB" w:rsidP="00F16FBB">
      <w:pPr>
        <w:pStyle w:val="PKTpunkt"/>
        <w:rPr>
          <w:rStyle w:val="Ppogrubienie"/>
        </w:rPr>
      </w:pPr>
      <w:r w:rsidRPr="005B07D7">
        <w:t>3)</w:t>
      </w:r>
      <w:r w:rsidR="00822308">
        <w:tab/>
      </w:r>
      <w:r w:rsidRPr="005B07D7">
        <w:t>przeciwdziałania osuwiskom ziemi i likwidowania ich skutków dla środowiska.</w:t>
      </w:r>
    </w:p>
    <w:p w:rsidR="004937BC" w:rsidRDefault="004937BC" w:rsidP="004937BC">
      <w:pPr>
        <w:pStyle w:val="ARTartustawynprozporzdzenia"/>
        <w:keepNext/>
        <w:rPr>
          <w:rFonts w:eastAsia="Times New Roman"/>
        </w:rPr>
      </w:pPr>
      <w:r w:rsidRPr="004937BC">
        <w:rPr>
          <w:rStyle w:val="Ppogrubienie"/>
        </w:rPr>
        <w:t>Art.</w:t>
      </w:r>
      <w:r w:rsidR="0024059D">
        <w:rPr>
          <w:rStyle w:val="Ppogrubienie"/>
        </w:rPr>
        <w:t xml:space="preserve"> </w:t>
      </w:r>
      <w:r w:rsidR="00822308">
        <w:rPr>
          <w:rStyle w:val="Ppogrubienie"/>
        </w:rPr>
        <w:t>4</w:t>
      </w:r>
      <w:r w:rsidRPr="004937BC">
        <w:rPr>
          <w:rStyle w:val="Ppogrubienie"/>
        </w:rPr>
        <w:t>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1.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Łączne nakłady finansowe na dokończenie budowy Zbiornika nie mogą przekroczyć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kwoty 53</w:t>
      </w:r>
      <w:r w:rsidR="00822308">
        <w:rPr>
          <w:rFonts w:eastAsia="Times New Roman"/>
        </w:rPr>
        <w:t xml:space="preserve"> </w:t>
      </w:r>
      <w:r>
        <w:rPr>
          <w:rFonts w:eastAsia="Times New Roman"/>
        </w:rPr>
        <w:t>230 tys. zł, w tym w roku:</w:t>
      </w:r>
    </w:p>
    <w:p w:rsidR="004937BC" w:rsidRDefault="004937BC" w:rsidP="004937BC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  <w:t>2016 – kwoty 46</w:t>
      </w:r>
      <w:r w:rsidR="00822308">
        <w:rPr>
          <w:rFonts w:eastAsia="Times New Roman"/>
        </w:rPr>
        <w:t xml:space="preserve"> </w:t>
      </w:r>
      <w:r>
        <w:rPr>
          <w:rFonts w:eastAsia="Times New Roman"/>
        </w:rPr>
        <w:t>530 tys. zł</w:t>
      </w:r>
      <w:r w:rsidR="00F16FBB">
        <w:rPr>
          <w:rFonts w:eastAsia="Times New Roman"/>
        </w:rPr>
        <w:t>,</w:t>
      </w:r>
    </w:p>
    <w:p w:rsidR="004937BC" w:rsidRDefault="00F16FBB" w:rsidP="004937BC">
      <w:pPr>
        <w:pStyle w:val="PKTpunkt"/>
      </w:pPr>
      <w:r>
        <w:rPr>
          <w:rFonts w:eastAsia="Times New Roman"/>
        </w:rPr>
        <w:t>2)</w:t>
      </w:r>
      <w:r>
        <w:rPr>
          <w:rFonts w:eastAsia="Times New Roman"/>
        </w:rPr>
        <w:tab/>
        <w:t>2017 – kwoty 6700 tys. zł</w:t>
      </w:r>
      <w:r w:rsidR="004937BC">
        <w:rPr>
          <w:rFonts w:eastAsia="Times New Roman"/>
        </w:rPr>
        <w:t xml:space="preserve"> </w:t>
      </w:r>
    </w:p>
    <w:p w:rsidR="00F16FBB" w:rsidRDefault="00F16FBB" w:rsidP="00F16FBB">
      <w:pPr>
        <w:pStyle w:val="CZWSPPKTczwsplnapunktw"/>
        <w:rPr>
          <w:rFonts w:eastAsia="Times New Roman"/>
        </w:rPr>
      </w:pPr>
      <w:r>
        <w:t>–</w:t>
      </w:r>
      <w:r>
        <w:tab/>
      </w:r>
      <w:r w:rsidRPr="00F16FBB">
        <w:t>ustalonej w cenach zadań z 2016 r.</w:t>
      </w:r>
    </w:p>
    <w:p w:rsidR="004937BC" w:rsidRDefault="004937BC" w:rsidP="004937BC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24059D">
        <w:rPr>
          <w:rFonts w:eastAsia="Times New Roman"/>
        </w:rPr>
        <w:t xml:space="preserve"> </w:t>
      </w:r>
      <w:r w:rsidR="00F16FBB" w:rsidRPr="005B07D7">
        <w:rPr>
          <w:szCs w:val="24"/>
        </w:rPr>
        <w:t xml:space="preserve">Dokończenie budowy Zbiornika jest finansowane ze środków Narodowego Funduszu Ochrony Środowiska i Gospodarki Wodnej, z tym że realizacja zadania, o którym mowa w art. </w:t>
      </w:r>
      <w:r w:rsidR="00822308">
        <w:rPr>
          <w:szCs w:val="24"/>
        </w:rPr>
        <w:t>3</w:t>
      </w:r>
      <w:r w:rsidR="00F16FBB" w:rsidRPr="005B07D7">
        <w:rPr>
          <w:szCs w:val="24"/>
        </w:rPr>
        <w:t xml:space="preserve"> pkt 3 jest finansowana ze środków przeznaczonych na ten cel zgodnie z art. 401c ust. 2 pkt 2 ustawy z dnia 27 kwietnia 2001 r. – Prawo ochrony środowiska (Dz. U. z 2013 r. poz. 1232, z </w:t>
      </w:r>
      <w:proofErr w:type="spellStart"/>
      <w:r w:rsidR="00F16FBB" w:rsidRPr="005B07D7">
        <w:rPr>
          <w:szCs w:val="24"/>
        </w:rPr>
        <w:t>późn</w:t>
      </w:r>
      <w:proofErr w:type="spellEnd"/>
      <w:r w:rsidR="00F16FBB" w:rsidRPr="005B07D7">
        <w:rPr>
          <w:szCs w:val="24"/>
        </w:rPr>
        <w:t>. zm.</w:t>
      </w:r>
      <w:r w:rsidR="00F16FBB" w:rsidRPr="005B07D7">
        <w:rPr>
          <w:rStyle w:val="Odwoanieprzypisudolnego"/>
          <w:rFonts w:asciiTheme="minorHAnsi" w:eastAsia="Times New Roman" w:hAnsiTheme="minorHAnsi"/>
          <w:szCs w:val="24"/>
        </w:rPr>
        <w:footnoteReference w:id="1"/>
      </w:r>
      <w:r w:rsidR="00F16FBB" w:rsidRPr="00F16FBB">
        <w:rPr>
          <w:rStyle w:val="IGindeksgrny"/>
        </w:rPr>
        <w:t>)</w:t>
      </w:r>
      <w:r w:rsidR="00F16FBB" w:rsidRPr="005B07D7">
        <w:rPr>
          <w:szCs w:val="24"/>
        </w:rPr>
        <w:t>).</w:t>
      </w:r>
    </w:p>
    <w:p w:rsidR="004937BC" w:rsidRDefault="004937BC" w:rsidP="004937BC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Planowane nakłady finansowe na dokończenie budowy Zbiornika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podziałem na zadania oraz lata ich realizacji określa załącznik do ustawy.</w:t>
      </w:r>
    </w:p>
    <w:p w:rsidR="004937BC" w:rsidRDefault="004937BC" w:rsidP="004937BC">
      <w:pPr>
        <w:pStyle w:val="ARTartustawynprozporzdzenia"/>
        <w:rPr>
          <w:rFonts w:eastAsia="Times New Roman"/>
        </w:rPr>
      </w:pPr>
      <w:r w:rsidRPr="004937BC">
        <w:rPr>
          <w:rStyle w:val="Ppogrubienie"/>
        </w:rPr>
        <w:t>Art.</w:t>
      </w:r>
      <w:r w:rsidR="0024059D">
        <w:rPr>
          <w:rStyle w:val="Ppogrubienie"/>
        </w:rPr>
        <w:t xml:space="preserve"> </w:t>
      </w:r>
      <w:r w:rsidR="00822308">
        <w:rPr>
          <w:rStyle w:val="Ppogrubienie"/>
        </w:rPr>
        <w:t>5</w:t>
      </w:r>
      <w:r w:rsidRPr="004937BC">
        <w:rPr>
          <w:rStyle w:val="Ppogrubienie"/>
        </w:rPr>
        <w:t>.</w:t>
      </w:r>
      <w:r w:rsidR="0024059D">
        <w:rPr>
          <w:rFonts w:eastAsia="Times New Roman"/>
        </w:rPr>
        <w:t xml:space="preserve"> </w:t>
      </w:r>
      <w:r w:rsidR="00822308" w:rsidRPr="00822308">
        <w:t>Dokończenie budowy Zbiornika zapewnia Regionalny Zarząd Gospodarki Wodnej w Krakowie.</w:t>
      </w:r>
    </w:p>
    <w:p w:rsidR="004937BC" w:rsidRDefault="004937BC" w:rsidP="004937BC">
      <w:pPr>
        <w:pStyle w:val="ARTartustawynprozporzdzenia"/>
        <w:rPr>
          <w:rFonts w:eastAsia="Times New Roman"/>
        </w:rPr>
      </w:pPr>
      <w:r w:rsidRPr="004937BC">
        <w:rPr>
          <w:rStyle w:val="Ppogrubienie"/>
        </w:rPr>
        <w:lastRenderedPageBreak/>
        <w:t>Art.</w:t>
      </w:r>
      <w:r w:rsidR="0024059D">
        <w:rPr>
          <w:rStyle w:val="Ppogrubienie"/>
        </w:rPr>
        <w:t xml:space="preserve"> </w:t>
      </w:r>
      <w:r w:rsidR="00822308">
        <w:rPr>
          <w:rStyle w:val="Ppogrubienie"/>
        </w:rPr>
        <w:t>6</w:t>
      </w:r>
      <w:r w:rsidRPr="004937BC">
        <w:rPr>
          <w:rStyle w:val="Ppogrubienie"/>
        </w:rPr>
        <w:t>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1.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Przekazanie środków Narodowego Funduszu Ochrony Środowiska i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Gospodarki Wodnej na finansowanie dokończenia budowy Zbiornika odbywa się w formie dotacji w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rozumieniu art. 411 ust. 1 pkt 2 ustawy z dnia 27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 xml:space="preserve">kwietnia 2001 r. </w:t>
      </w:r>
      <w:r w:rsidR="00822308">
        <w:rPr>
          <w:rFonts w:eastAsia="Times New Roman"/>
        </w:rPr>
        <w:t>–</w:t>
      </w:r>
      <w:r>
        <w:rPr>
          <w:rFonts w:eastAsia="Times New Roman"/>
        </w:rPr>
        <w:t xml:space="preserve"> Prawo ochrony środowiska.</w:t>
      </w:r>
    </w:p>
    <w:p w:rsidR="004937BC" w:rsidRDefault="004937BC" w:rsidP="004937BC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24059D">
        <w:rPr>
          <w:rFonts w:eastAsia="Times New Roman"/>
        </w:rPr>
        <w:t xml:space="preserve"> </w:t>
      </w:r>
      <w:r w:rsidR="00822308" w:rsidRPr="00822308">
        <w:t xml:space="preserve">Środki, o których mowa w ust. 1, są przekazywane na podstawie umowy zawartej przez Narodowy Fundusz Ochrony Środowiska i Gospodarki Wodnej z podmiotem, o którym mowa w art. </w:t>
      </w:r>
      <w:r w:rsidR="001E4B1C">
        <w:t>5</w:t>
      </w:r>
      <w:r w:rsidR="00822308" w:rsidRPr="00822308">
        <w:t>, na wyodrębniony rachunek tego podmiotu, zwany dalej „rachunkiem”.</w:t>
      </w:r>
    </w:p>
    <w:p w:rsidR="004937BC" w:rsidRDefault="004937BC" w:rsidP="004937BC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Środki gromadzone na rachunku wraz z odsetkami są przeznaczane wyłącznie na dokończenie budowy Zbiornika.</w:t>
      </w:r>
    </w:p>
    <w:p w:rsidR="004937BC" w:rsidRDefault="004937BC" w:rsidP="004937BC">
      <w:pPr>
        <w:pStyle w:val="USTustnpkodeksu"/>
        <w:rPr>
          <w:rFonts w:eastAsia="Times New Roman"/>
        </w:rPr>
      </w:pPr>
      <w:r>
        <w:rPr>
          <w:rFonts w:eastAsia="Times New Roman"/>
        </w:rPr>
        <w:t>4.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Środki gromadzone na rachunku wykorzystane niezgodnie z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przeznaczeniem, pobrane nienależnie lub w nadmiernej wysokości podlegają zwrotowi na rachunek bankowy Narodowego Funduszu Ochrony Środowiska i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 xml:space="preserve">Gospodarki Wodnej </w:t>
      </w:r>
      <w:r w:rsidR="00822308">
        <w:t>wskazany</w:t>
      </w:r>
      <w:r>
        <w:rPr>
          <w:rFonts w:eastAsia="Times New Roman"/>
        </w:rPr>
        <w:t xml:space="preserve"> w umowie, o której mowa w ust. 2.</w:t>
      </w:r>
    </w:p>
    <w:p w:rsidR="004937BC" w:rsidRDefault="004937BC" w:rsidP="004937BC">
      <w:pPr>
        <w:pStyle w:val="ARTartustawynprozporzdzenia"/>
        <w:rPr>
          <w:rFonts w:eastAsia="Times New Roman"/>
        </w:rPr>
      </w:pPr>
      <w:r w:rsidRPr="004937BC">
        <w:rPr>
          <w:rStyle w:val="Ppogrubienie"/>
        </w:rPr>
        <w:t>Art.</w:t>
      </w:r>
      <w:r w:rsidR="0024059D">
        <w:rPr>
          <w:rStyle w:val="Ppogrubienie"/>
        </w:rPr>
        <w:t xml:space="preserve"> </w:t>
      </w:r>
      <w:r w:rsidR="00822308">
        <w:rPr>
          <w:rStyle w:val="Ppogrubienie"/>
        </w:rPr>
        <w:t>7</w:t>
      </w:r>
      <w:r w:rsidRPr="004937BC">
        <w:rPr>
          <w:rStyle w:val="Ppogrubienie"/>
        </w:rPr>
        <w:t>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1.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Nadzór nad dokończeniem budowy Zbiornika sprawuje minister właściwy do spraw gospodarki wodnej.</w:t>
      </w:r>
    </w:p>
    <w:p w:rsidR="004937BC" w:rsidRDefault="004937BC" w:rsidP="004937BC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Minister właściwy do spraw gospodarki wodnej przedkłada Radzie Ministrów oraz Sejmowi Rzeczypospolitej Polskiej, nie później niż do dnia 31 maja roku kalendarzowego, roczną informację o realizacji zadań określonych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w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ustawie za rok ubiegły.</w:t>
      </w:r>
    </w:p>
    <w:p w:rsidR="004937BC" w:rsidRDefault="004937BC" w:rsidP="004937BC">
      <w:pPr>
        <w:pStyle w:val="ARTartustawynprozporzdzenia"/>
        <w:rPr>
          <w:rFonts w:eastAsia="Times New Roman"/>
        </w:rPr>
      </w:pPr>
      <w:r w:rsidRPr="004937BC">
        <w:rPr>
          <w:rStyle w:val="Ppogrubienie"/>
        </w:rPr>
        <w:t>Art.</w:t>
      </w:r>
      <w:r w:rsidR="0024059D">
        <w:rPr>
          <w:rStyle w:val="Ppogrubienie"/>
        </w:rPr>
        <w:t xml:space="preserve"> </w:t>
      </w:r>
      <w:r w:rsidR="00822308">
        <w:rPr>
          <w:rStyle w:val="Ppogrubienie"/>
        </w:rPr>
        <w:t>8</w:t>
      </w:r>
      <w:r w:rsidRPr="004937BC">
        <w:rPr>
          <w:rStyle w:val="Ppogrubienie"/>
        </w:rPr>
        <w:t>.</w:t>
      </w:r>
      <w:r w:rsidR="0024059D">
        <w:rPr>
          <w:rFonts w:eastAsia="Times New Roman"/>
        </w:rPr>
        <w:t xml:space="preserve"> </w:t>
      </w:r>
      <w:r>
        <w:rPr>
          <w:rFonts w:eastAsia="Times New Roman"/>
        </w:rPr>
        <w:t>Ustawa wchodzi w życie po upływie 14 dni od dnia ogłoszenia.</w:t>
      </w:r>
    </w:p>
    <w:p w:rsidR="0008663C" w:rsidRDefault="0008663C" w:rsidP="004937BC">
      <w:pPr>
        <w:pStyle w:val="ARTartustawynprozporzdzenia"/>
        <w:rPr>
          <w:rFonts w:eastAsia="Times New Roman"/>
        </w:rPr>
      </w:pPr>
    </w:p>
    <w:p w:rsidR="0008663C" w:rsidRDefault="0008663C" w:rsidP="004937BC">
      <w:pPr>
        <w:pStyle w:val="ARTartustawynprozporzdzenia"/>
        <w:rPr>
          <w:rFonts w:eastAsia="Times New Roman"/>
        </w:rPr>
      </w:pPr>
    </w:p>
    <w:p w:rsidR="0008663C" w:rsidRDefault="0008663C" w:rsidP="0008663C">
      <w:pPr>
        <w:pStyle w:val="tekst"/>
        <w:tabs>
          <w:tab w:val="left" w:pos="5670"/>
          <w:tab w:val="center" w:pos="6804"/>
        </w:tabs>
      </w:pPr>
    </w:p>
    <w:p w:rsidR="0008663C" w:rsidRDefault="0008663C" w:rsidP="0008663C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08663C" w:rsidRDefault="0008663C" w:rsidP="0008663C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8663C" w:rsidRDefault="0008663C" w:rsidP="0008663C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8663C" w:rsidRDefault="0008663C" w:rsidP="0008663C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08663C" w:rsidRDefault="0008663C" w:rsidP="0008663C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08663C" w:rsidRDefault="0008663C" w:rsidP="0008663C">
      <w:pPr>
        <w:pStyle w:val="tekst"/>
        <w:tabs>
          <w:tab w:val="center" w:pos="6804"/>
        </w:tabs>
      </w:pPr>
    </w:p>
    <w:p w:rsidR="0008663C" w:rsidRDefault="0008663C" w:rsidP="004937BC">
      <w:pPr>
        <w:pStyle w:val="ARTartustawynprozporzdzenia"/>
        <w:rPr>
          <w:rFonts w:eastAsia="Times New Roman"/>
        </w:rPr>
        <w:sectPr w:rsidR="0008663C" w:rsidSect="0008663C">
          <w:headerReference w:type="default" r:id="rId10"/>
          <w:footnotePr>
            <w:numRestart w:val="eachSect"/>
          </w:footnotePr>
          <w:pgSz w:w="11906" w:h="16838"/>
          <w:pgMar w:top="1134" w:right="1701" w:bottom="1134" w:left="1701" w:header="709" w:footer="709" w:gutter="0"/>
          <w:cols w:space="708"/>
          <w:titlePg/>
          <w:docGrid w:linePitch="326"/>
        </w:sectPr>
      </w:pPr>
    </w:p>
    <w:p w:rsidR="0024059D" w:rsidRDefault="004937BC" w:rsidP="0024059D">
      <w:pPr>
        <w:pStyle w:val="OZNZACZNIKAwskazanienrzacznika"/>
      </w:pPr>
      <w:r>
        <w:rPr>
          <w:szCs w:val="24"/>
        </w:rPr>
        <w:lastRenderedPageBreak/>
        <w:t xml:space="preserve">Załącznik do ustawy </w:t>
      </w:r>
    </w:p>
    <w:p w:rsidR="004937BC" w:rsidRDefault="004937BC" w:rsidP="0008663C">
      <w:pPr>
        <w:pStyle w:val="TEKSTZacznikido"/>
        <w:ind w:left="5387"/>
      </w:pPr>
      <w:r>
        <w:t xml:space="preserve">z dnia </w:t>
      </w:r>
      <w:r w:rsidR="00C53B31">
        <w:t xml:space="preserve">13 maja </w:t>
      </w:r>
      <w:r>
        <w:t xml:space="preserve"> 2016 r. (poz.</w:t>
      </w:r>
      <w:r w:rsidR="0024059D">
        <w:t xml:space="preserve">  </w:t>
      </w:r>
      <w:r>
        <w:t xml:space="preserve"> )</w:t>
      </w:r>
    </w:p>
    <w:p w:rsidR="004937BC" w:rsidRDefault="004937BC" w:rsidP="004937BC">
      <w:pPr>
        <w:ind w:left="6379" w:hanging="6379"/>
        <w:rPr>
          <w:rFonts w:ascii="Times New Roman" w:hAnsi="Times New Roman"/>
          <w:sz w:val="24"/>
          <w:szCs w:val="24"/>
        </w:rPr>
      </w:pPr>
    </w:p>
    <w:p w:rsidR="004937BC" w:rsidRDefault="004937BC" w:rsidP="004937BC">
      <w:pPr>
        <w:ind w:left="6379" w:hanging="6379"/>
        <w:rPr>
          <w:rFonts w:ascii="Times New Roman" w:hAnsi="Times New Roman"/>
          <w:sz w:val="24"/>
          <w:szCs w:val="24"/>
        </w:rPr>
      </w:pPr>
    </w:p>
    <w:p w:rsidR="004937BC" w:rsidRDefault="00822308" w:rsidP="00822308">
      <w:pPr>
        <w:pStyle w:val="TYTUAKTUprzedmiotregulacjiustawylubrozporzdzenia"/>
        <w:rPr>
          <w:rFonts w:ascii="Times New Roman" w:hAnsi="Times New Roman"/>
          <w:sz w:val="28"/>
          <w:szCs w:val="28"/>
        </w:rPr>
      </w:pPr>
      <w:r w:rsidRPr="00822308">
        <w:t>Planowane nakłady finansowe (w tys. zł) na dokończenie budowy Zbiornika Wodnego Świnna Poręba z podziałem na zadania oraz lata ich realizacji</w:t>
      </w:r>
    </w:p>
    <w:p w:rsidR="004937BC" w:rsidRDefault="004937BC" w:rsidP="004937BC">
      <w:pPr>
        <w:rPr>
          <w:sz w:val="28"/>
          <w:szCs w:val="28"/>
        </w:rPr>
      </w:pPr>
    </w:p>
    <w:p w:rsidR="004937BC" w:rsidRDefault="004937BC" w:rsidP="004937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2"/>
        <w:gridCol w:w="1219"/>
        <w:gridCol w:w="1219"/>
        <w:gridCol w:w="1270"/>
      </w:tblGrid>
      <w:tr w:rsidR="004937BC" w:rsidTr="00464DC8">
        <w:trPr>
          <w:trHeight w:val="5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b/>
                <w:sz w:val="24"/>
                <w:szCs w:val="24"/>
              </w:rPr>
              <w:t>2016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b/>
                <w:sz w:val="24"/>
                <w:szCs w:val="24"/>
              </w:rPr>
              <w:t>2017 r.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b/>
                <w:sz w:val="24"/>
                <w:szCs w:val="24"/>
              </w:rPr>
              <w:t>Razem</w:t>
            </w:r>
          </w:p>
        </w:tc>
      </w:tr>
      <w:tr w:rsidR="004937BC" w:rsidTr="00464DC8">
        <w:trPr>
          <w:trHeight w:val="5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Zadanie I Zbiornik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3E52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6930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3E52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6930</w:t>
            </w:r>
          </w:p>
        </w:tc>
      </w:tr>
      <w:tr w:rsidR="004937BC" w:rsidTr="00464DC8">
        <w:trPr>
          <w:trHeight w:val="5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Zadanie II Przebudowa dróg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20 600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3E52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3E520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600</w:t>
            </w:r>
          </w:p>
        </w:tc>
      </w:tr>
      <w:tr w:rsidR="004937BC" w:rsidTr="00464DC8">
        <w:trPr>
          <w:trHeight w:val="5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822308" w:rsidP="0046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hAnsi="Times New Roman"/>
                <w:sz w:val="24"/>
                <w:szCs w:val="24"/>
              </w:rPr>
              <w:t>Zadanie III Przeciwdziałanie osuwiskom ziemi i likwidowanie ich skutków dla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19 000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3E52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6700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25 700</w:t>
            </w:r>
          </w:p>
        </w:tc>
      </w:tr>
      <w:tr w:rsidR="004937BC" w:rsidTr="00464DC8">
        <w:trPr>
          <w:trHeight w:val="5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46 530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3E52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6700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BC" w:rsidRPr="00822308" w:rsidRDefault="004937BC" w:rsidP="00464D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2308">
              <w:rPr>
                <w:rFonts w:ascii="Times New Roman" w:eastAsiaTheme="minorHAnsi" w:hAnsi="Times New Roman"/>
                <w:sz w:val="24"/>
                <w:szCs w:val="24"/>
              </w:rPr>
              <w:t>53 230</w:t>
            </w:r>
          </w:p>
        </w:tc>
      </w:tr>
    </w:tbl>
    <w:p w:rsidR="004937BC" w:rsidRDefault="004937BC" w:rsidP="004937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937BC" w:rsidRDefault="004937BC" w:rsidP="004937BC"/>
    <w:p w:rsidR="004937BC" w:rsidRDefault="004937BC" w:rsidP="004937BC"/>
    <w:p w:rsidR="004937BC" w:rsidRPr="00251963" w:rsidRDefault="004937BC" w:rsidP="004937BC">
      <w:pPr>
        <w:rPr>
          <w:rStyle w:val="Ppogrubienie"/>
          <w:b w:val="0"/>
        </w:rPr>
      </w:pPr>
    </w:p>
    <w:p w:rsidR="004937BC" w:rsidRDefault="004937BC">
      <w:pPr>
        <w:spacing w:after="0" w:line="360" w:lineRule="auto"/>
      </w:pPr>
    </w:p>
    <w:sectPr w:rsidR="004937BC" w:rsidSect="0008663C"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F16FBB" w:rsidRPr="00C53B31" w:rsidRDefault="00F16FBB" w:rsidP="00F16FBB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3B31">
        <w:rPr>
          <w:rFonts w:ascii="Times New Roman" w:eastAsia="Times New Roman" w:hAnsi="Times New Roman"/>
          <w:sz w:val="20"/>
          <w:szCs w:val="20"/>
          <w:lang w:eastAsia="pl-PL"/>
        </w:rPr>
        <w:t>Zmiany tekstu jednolitego wymienionej ustawy zostały ogłoszone w Dz. U. z 2013 r. poz. 1238,  z 2014 r. poz. 40, 47, 457, 822, 1101, 1146, 1322 i 1662, z 2015 r. poz. 122, 151, 277, 478, 774, 881, 933, 1045, 1223, 1434, 1593, 1688, 1936 i 2278 oraz z 2016 r. poz. 266.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610908"/>
      <w:docPartObj>
        <w:docPartGallery w:val="Page Numbers (Top of Page)"/>
        <w:docPartUnique/>
      </w:docPartObj>
    </w:sdtPr>
    <w:sdtEndPr/>
    <w:sdtContent>
      <w:p w:rsidR="003B3600" w:rsidRDefault="003B360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90">
          <w:rPr>
            <w:noProof/>
          </w:rPr>
          <w:t>2</w:t>
        </w:r>
        <w:r>
          <w:fldChar w:fldCharType="end"/>
        </w:r>
      </w:p>
    </w:sdtContent>
  </w:sdt>
  <w:p w:rsidR="00CC3E3D" w:rsidRPr="003B3600" w:rsidRDefault="00CC3E3D" w:rsidP="003B3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414D03"/>
    <w:multiLevelType w:val="hybridMultilevel"/>
    <w:tmpl w:val="A522AF06"/>
    <w:lvl w:ilvl="0" w:tplc="04E2CB2C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485E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8663C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CA6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B1C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059D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5CA5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600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201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7BC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79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0A4D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D18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308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F45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B3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0F0"/>
    <w:rsid w:val="00F00B73"/>
    <w:rsid w:val="00F115CA"/>
    <w:rsid w:val="00F14817"/>
    <w:rsid w:val="00F14EBA"/>
    <w:rsid w:val="00F1510F"/>
    <w:rsid w:val="00F1533A"/>
    <w:rsid w:val="00F15E5A"/>
    <w:rsid w:val="00F16FBB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937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4937BC"/>
    <w:pPr>
      <w:ind w:left="720"/>
      <w:contextualSpacing/>
    </w:pPr>
  </w:style>
  <w:style w:type="paragraph" w:customStyle="1" w:styleId="tytu">
    <w:name w:val="tytuł"/>
    <w:basedOn w:val="Normalny"/>
    <w:rsid w:val="0008663C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08663C"/>
    <w:pPr>
      <w:overflowPunct w:val="0"/>
      <w:autoSpaceDE w:val="0"/>
      <w:autoSpaceDN w:val="0"/>
      <w:adjustRightInd w:val="0"/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937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4937BC"/>
    <w:pPr>
      <w:ind w:left="720"/>
      <w:contextualSpacing/>
    </w:pPr>
  </w:style>
  <w:style w:type="paragraph" w:customStyle="1" w:styleId="tytu">
    <w:name w:val="tytuł"/>
    <w:basedOn w:val="Normalny"/>
    <w:rsid w:val="0008663C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08663C"/>
    <w:pPr>
      <w:overflowPunct w:val="0"/>
      <w:autoSpaceDE w:val="0"/>
      <w:autoSpaceDN w:val="0"/>
      <w:adjustRightInd w:val="0"/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A5F3B3-2B2C-4DEF-8265-AC322B50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474</Words>
  <Characters>2603</Characters>
  <Application>Microsoft Office Word</Application>
  <DocSecurity>4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2016-05-13T08:02:00Z</cp:lastPrinted>
  <dcterms:created xsi:type="dcterms:W3CDTF">2016-05-13T11:47:00Z</dcterms:created>
  <dcterms:modified xsi:type="dcterms:W3CDTF">2016-05-13T11:47:00Z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